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98" w:rsidRPr="0042709D" w:rsidRDefault="00AB3741" w:rsidP="0084559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Segoe UI" w:hAnsi="Segoe UI" w:cs="Segoe UI"/>
          <w:b w:val="0"/>
          <w:sz w:val="32"/>
          <w:szCs w:val="32"/>
        </w:rPr>
      </w:pPr>
      <w:r w:rsidRPr="0042709D">
        <w:rPr>
          <w:rFonts w:ascii="Segoe UI" w:hAnsi="Segoe UI" w:cs="Segoe UI"/>
          <w:b/>
          <w:sz w:val="32"/>
          <w:szCs w:val="32"/>
        </w:rPr>
        <w:t>Отсутствие в законодательстве требований обязательного определения границ земельных участков</w:t>
      </w:r>
    </w:p>
    <w:p w:rsidR="008A34C0" w:rsidRPr="0042709D" w:rsidRDefault="008A34C0" w:rsidP="00C12282">
      <w:pPr>
        <w:spacing w:after="0" w:line="240" w:lineRule="auto"/>
        <w:ind w:firstLine="709"/>
        <w:jc w:val="both"/>
        <w:rPr>
          <w:rStyle w:val="a4"/>
          <w:rFonts w:ascii="Segoe UI" w:hAnsi="Segoe UI" w:cs="Segoe UI"/>
          <w:b w:val="0"/>
          <w:sz w:val="26"/>
          <w:szCs w:val="26"/>
        </w:rPr>
      </w:pPr>
      <w:r w:rsidRPr="0042709D">
        <w:rPr>
          <w:rStyle w:val="a4"/>
          <w:rFonts w:ascii="Segoe UI" w:hAnsi="Segoe UI" w:cs="Segoe UI"/>
          <w:b w:val="0"/>
          <w:sz w:val="26"/>
          <w:szCs w:val="26"/>
        </w:rPr>
        <w:t>В связи с поступающими обращениями граждан по вопросу обязательности проведения кадастровых работ по уточнению местоположения границ земельных участков (обязательности проведения так называемого «межевания») Управление Росреестра по Республике Карелия поясняет следующее.</w:t>
      </w:r>
    </w:p>
    <w:p w:rsidR="00845598" w:rsidRPr="0042709D" w:rsidRDefault="008A34C0" w:rsidP="00C12282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42709D">
        <w:rPr>
          <w:rStyle w:val="a4"/>
          <w:rFonts w:ascii="Segoe UI" w:hAnsi="Segoe UI" w:cs="Segoe UI"/>
          <w:b w:val="0"/>
          <w:sz w:val="26"/>
          <w:szCs w:val="26"/>
        </w:rPr>
        <w:t xml:space="preserve"> </w:t>
      </w:r>
      <w:r w:rsidR="00845598" w:rsidRPr="0042709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Отношения, возникающие в связи с осуществлением государственного кадастрового учета недвижимости и государственной регистрации прав на недвижимость, являются предметом регулирования Федерального закона от 13 июля 2015  года № 218-ФЗ «О государственной регистрации недвижимости» (далее – Закон № 218-ФЗ).</w:t>
      </w:r>
    </w:p>
    <w:p w:rsidR="00845598" w:rsidRPr="0042709D" w:rsidRDefault="00CE3C1E" w:rsidP="00C12282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42709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Законом № 218-ФЗ или </w:t>
      </w:r>
      <w:r w:rsidR="00845598" w:rsidRPr="0042709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иными нормативными правовыми актами не установлена обязанность правообладателей земельных участков обеспечить до определенной даты выполнение кадастровых работ по уточнению местополо</w:t>
      </w:r>
      <w:r w:rsidR="008A34C0" w:rsidRPr="0042709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жения границ земельных участков</w:t>
      </w:r>
      <w:r w:rsidR="00845598" w:rsidRPr="0042709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и внесение сведений о местоположении границ в Единый государственный реестр недвижимости (далее – ЕГРН). Данные процедуры осуществляются по усмотрению правообладателей земельных участков, и сроками не ограничиваются.</w:t>
      </w:r>
    </w:p>
    <w:p w:rsidR="00845598" w:rsidRPr="0042709D" w:rsidRDefault="00845598" w:rsidP="00C12282">
      <w:pPr>
        <w:spacing w:after="0" w:line="240" w:lineRule="auto"/>
        <w:ind w:firstLine="709"/>
        <w:jc w:val="both"/>
        <w:rPr>
          <w:rStyle w:val="apple-converted-space"/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42709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Необходимо отметить, что в силу части 6 статьи 72 Закона № 218-ФЗ государственная регистрация права на земельный участок, совершенная по правилам ранее действовавшего законодательства, в том числе при отсутствии в отношении такого земельного участка сведений о координатах характерных точек границ такого земельного участка, признается юридически действительной.</w:t>
      </w:r>
      <w:r w:rsidRPr="0042709D">
        <w:rPr>
          <w:rStyle w:val="apple-converted-space"/>
          <w:rFonts w:ascii="Segoe UI" w:hAnsi="Segoe UI" w:cs="Segoe UI"/>
          <w:color w:val="000000"/>
          <w:sz w:val="26"/>
          <w:szCs w:val="26"/>
          <w:shd w:val="clear" w:color="auto" w:fill="FFFFFF"/>
        </w:rPr>
        <w:t> </w:t>
      </w:r>
    </w:p>
    <w:p w:rsidR="00845598" w:rsidRPr="0042709D" w:rsidRDefault="00845598" w:rsidP="00C12282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42709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В настоящее время Законом № 218-ФЗ не предусмотрены основания для приостановления государственной регистрации прав на земельные участки в связи с отсутствием в ЕГРН сведений о координатах характерных точек их границ (в связи с отсутствием «межевания»). Действующее законодательство также не содержит ограничения на совершение сделок с земельными участками, сведения о которых содержатся в ЕГРН, но границы которых не установлены в соответствии с требованиями земельного законодательства, а также какие-либо сроки, в течение которых такие границы должны быть установлены.</w:t>
      </w:r>
    </w:p>
    <w:p w:rsidR="00490A3F" w:rsidRDefault="00845598" w:rsidP="00C12282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42709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lastRenderedPageBreak/>
        <w:t xml:space="preserve">Вместе с тем, Управление Росреестра по Республике Карелия рекомендует правообладателям земельных участков, не имеющих точных границ, рассмотреть возможность проведения </w:t>
      </w:r>
      <w:r w:rsidR="00A33E12" w:rsidRPr="0042709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кадастровых работ</w:t>
      </w:r>
      <w:r w:rsidRPr="0042709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. Внесение в ЕГРН сведений о границах повышает защиту имущественных прав и помогает избежать проблем из-за возможных земельных споров.</w:t>
      </w:r>
    </w:p>
    <w:p w:rsidR="0042709D" w:rsidRPr="0042709D" w:rsidRDefault="0042709D" w:rsidP="00C12282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42709D" w:rsidRPr="0042709D" w:rsidRDefault="0042709D" w:rsidP="00C12282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42709D"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Управления Росреестра </w:t>
      </w:r>
    </w:p>
    <w:p w:rsidR="0042709D" w:rsidRPr="0042709D" w:rsidRDefault="0042709D" w:rsidP="00C12282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42709D">
        <w:rPr>
          <w:rFonts w:ascii="Segoe UI" w:eastAsia="Calibri" w:hAnsi="Segoe UI" w:cs="Segoe UI"/>
          <w:sz w:val="24"/>
          <w:szCs w:val="24"/>
        </w:rPr>
        <w:t>по Республике Карелия</w:t>
      </w:r>
    </w:p>
    <w:p w:rsidR="0042709D" w:rsidRPr="0042709D" w:rsidRDefault="0042709D" w:rsidP="009C0D91">
      <w:pPr>
        <w:spacing w:after="0"/>
        <w:ind w:firstLine="709"/>
        <w:jc w:val="both"/>
        <w:rPr>
          <w:rFonts w:ascii="Segoe UI" w:hAnsi="Segoe UI" w:cs="Segoe UI"/>
          <w:sz w:val="26"/>
          <w:szCs w:val="26"/>
        </w:rPr>
      </w:pPr>
    </w:p>
    <w:sectPr w:rsidR="0042709D" w:rsidRPr="0042709D" w:rsidSect="00E3713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2C3" w:rsidRDefault="00D022C3" w:rsidP="0042709D">
      <w:pPr>
        <w:spacing w:after="0" w:line="240" w:lineRule="auto"/>
      </w:pPr>
      <w:r>
        <w:separator/>
      </w:r>
    </w:p>
  </w:endnote>
  <w:endnote w:type="continuationSeparator" w:id="1">
    <w:p w:rsidR="00D022C3" w:rsidRDefault="00D022C3" w:rsidP="0042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2C3" w:rsidRDefault="00D022C3" w:rsidP="0042709D">
      <w:pPr>
        <w:spacing w:after="0" w:line="240" w:lineRule="auto"/>
      </w:pPr>
      <w:r>
        <w:separator/>
      </w:r>
    </w:p>
  </w:footnote>
  <w:footnote w:type="continuationSeparator" w:id="1">
    <w:p w:rsidR="00D022C3" w:rsidRDefault="00D022C3" w:rsidP="0042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9D" w:rsidRDefault="0042709D" w:rsidP="0042709D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1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езымянны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  <w:t>ПРЕСС-РЕЛИЗ</w:t>
    </w:r>
  </w:p>
  <w:p w:rsidR="0042709D" w:rsidRDefault="0042709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5598"/>
    <w:rsid w:val="0042709D"/>
    <w:rsid w:val="00490A3F"/>
    <w:rsid w:val="00845598"/>
    <w:rsid w:val="008A34C0"/>
    <w:rsid w:val="00991C49"/>
    <w:rsid w:val="009C0D91"/>
    <w:rsid w:val="00A33E12"/>
    <w:rsid w:val="00AA4678"/>
    <w:rsid w:val="00AB3741"/>
    <w:rsid w:val="00B82996"/>
    <w:rsid w:val="00C12282"/>
    <w:rsid w:val="00CE3C1E"/>
    <w:rsid w:val="00D022C3"/>
    <w:rsid w:val="00DB1B0D"/>
    <w:rsid w:val="00E17948"/>
    <w:rsid w:val="00E37139"/>
    <w:rsid w:val="00E567AD"/>
    <w:rsid w:val="00EB00EF"/>
    <w:rsid w:val="00F2041A"/>
    <w:rsid w:val="00FA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5598"/>
  </w:style>
  <w:style w:type="character" w:styleId="a4">
    <w:name w:val="Strong"/>
    <w:basedOn w:val="a0"/>
    <w:uiPriority w:val="22"/>
    <w:qFormat/>
    <w:rsid w:val="0084559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2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09D"/>
  </w:style>
  <w:style w:type="paragraph" w:styleId="a7">
    <w:name w:val="footer"/>
    <w:basedOn w:val="a"/>
    <w:link w:val="a8"/>
    <w:uiPriority w:val="99"/>
    <w:semiHidden/>
    <w:unhideWhenUsed/>
    <w:rsid w:val="0042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09D"/>
  </w:style>
  <w:style w:type="paragraph" w:styleId="a9">
    <w:name w:val="Balloon Text"/>
    <w:basedOn w:val="a"/>
    <w:link w:val="aa"/>
    <w:uiPriority w:val="99"/>
    <w:semiHidden/>
    <w:unhideWhenUsed/>
    <w:rsid w:val="0042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7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А. Минин</dc:creator>
  <cp:keywords/>
  <dc:description/>
  <cp:lastModifiedBy>Yurkina</cp:lastModifiedBy>
  <cp:revision>4</cp:revision>
  <dcterms:created xsi:type="dcterms:W3CDTF">2018-10-12T07:17:00Z</dcterms:created>
  <dcterms:modified xsi:type="dcterms:W3CDTF">2018-10-12T07:29:00Z</dcterms:modified>
</cp:coreProperties>
</file>