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B" w:rsidRDefault="002B386B" w:rsidP="002B386B">
      <w:pPr>
        <w:autoSpaceDE w:val="0"/>
        <w:autoSpaceDN w:val="0"/>
        <w:adjustRightInd w:val="0"/>
        <w:outlineLvl w:val="2"/>
        <w:rPr>
          <w:rFonts w:ascii="Segoe UI" w:eastAsia="Calibri" w:hAnsi="Segoe UI" w:cs="Segoe UI"/>
          <w:b/>
          <w:sz w:val="28"/>
          <w:szCs w:val="28"/>
        </w:rPr>
      </w:pPr>
    </w:p>
    <w:p w:rsidR="00C77950" w:rsidRPr="00C77950" w:rsidRDefault="00C77950" w:rsidP="00C77950">
      <w:pPr>
        <w:shd w:val="clear" w:color="auto" w:fill="FFFFFF"/>
        <w:spacing w:after="120"/>
        <w:ind w:firstLine="709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Осуществление государственного земельного надзора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Государственный земельный надзор на законодательном уровне возлагается на федеральные исполнительные органы власти. В рамках государственного надзора за исполнением земельного законодательства могут быть проведены как отдельные процедуры, так и целый комплекс, что позволяет наиболее полно рассмотреть ситуацию, ее правомерность и законность.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Кроме того, на основании вынесенного решения или предписания в дальнейшем определяется ответственность за нарушения в сфере земельного законодательства.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Государственный земельный надзор на территории Российской Федерации осуществляется тремя федеральными органами: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- Росреестром;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- Россельхознадзором;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- Росприроднадзором.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На к</w:t>
      </w:r>
      <w:r w:rsidR="00E36A65">
        <w:rPr>
          <w:rFonts w:ascii="Segoe UI" w:eastAsia="Calibri" w:hAnsi="Segoe UI" w:cs="Segoe UI"/>
        </w:rPr>
        <w:t>аждого из перечисленных органов</w:t>
      </w:r>
      <w:r w:rsidRPr="00C77950">
        <w:rPr>
          <w:rFonts w:ascii="Segoe UI" w:eastAsia="Calibri" w:hAnsi="Segoe UI" w:cs="Segoe UI"/>
        </w:rPr>
        <w:t xml:space="preserve"> возложены определенные полномочия.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Применяется же государственный земельный надзор к таким участникам отношений в рамках земельного права, как: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органы государственной власти;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органы местного самоуправления;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физические лица;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юридические лица;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индивидуальные предприниматели.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Каждый из участников земельных отношений, если речь идет о нарушении их прав, имеет право обратиться в компетентные органы, которые</w:t>
      </w:r>
      <w:r w:rsidR="00E36A65">
        <w:rPr>
          <w:rFonts w:ascii="Segoe UI" w:eastAsia="Calibri" w:hAnsi="Segoe UI" w:cs="Segoe UI"/>
        </w:rPr>
        <w:t>,</w:t>
      </w:r>
      <w:r w:rsidRPr="00C77950">
        <w:rPr>
          <w:rFonts w:ascii="Segoe UI" w:eastAsia="Calibri" w:hAnsi="Segoe UI" w:cs="Segoe UI"/>
        </w:rPr>
        <w:t xml:space="preserve"> в свою очередь, обязаны провести все соответствующие процедуры для установления факта нарушения.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Положение о государственном земельном надзоре, в соответствии с которым реализуются полномочия по осуществлению государственного земельного надзора, подразумевает такие методы и процедуры для его осуществления, как: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плановые проверки;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внеплановые проверки;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административные обследования</w:t>
      </w:r>
      <w:r>
        <w:rPr>
          <w:rFonts w:ascii="Segoe UI" w:eastAsia="Calibri" w:hAnsi="Segoe UI" w:cs="Segoe UI"/>
        </w:rPr>
        <w:t>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наблюдение на систематической основе за правомерностью действий всех сторон-участников земельных отношений;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анализ за исполнением норм земельного права;</w:t>
      </w:r>
    </w:p>
    <w:p w:rsidR="00C77950" w:rsidRPr="00C77950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- </w:t>
      </w:r>
      <w:r w:rsidRPr="00C77950">
        <w:rPr>
          <w:rFonts w:ascii="Segoe UI" w:eastAsia="Calibri" w:hAnsi="Segoe UI" w:cs="Segoe UI"/>
        </w:rPr>
        <w:t>различные меры, установленные законодательством, для предотвращения земельных нарушений с любой стороны участников отношений.</w:t>
      </w:r>
    </w:p>
    <w:p w:rsidR="001F630B" w:rsidRDefault="00C77950" w:rsidP="00C7795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</w:rPr>
      </w:pPr>
      <w:r w:rsidRPr="00C77950">
        <w:rPr>
          <w:rFonts w:ascii="Segoe UI" w:eastAsia="Calibri" w:hAnsi="Segoe UI" w:cs="Segoe UI"/>
        </w:rPr>
        <w:t>Объектами надзора со стороны государственных уполномоченных органов являются все участки земли, а также отношения, которые возникают в связи с их использованием, эксплуатацией, реализацией, то есть надзорные органы имеют полное право провести плановую или внеплановую проверку на любом из земельных участков, независимо от того, в чьей собственности или в чьем пользовании они находятся.</w:t>
      </w:r>
    </w:p>
    <w:p w:rsidR="00C77950" w:rsidRDefault="00C77950" w:rsidP="00C77950">
      <w:pPr>
        <w:shd w:val="clear" w:color="auto" w:fill="FFFFFF"/>
        <w:jc w:val="both"/>
        <w:outlineLvl w:val="0"/>
        <w:rPr>
          <w:rFonts w:ascii="Segoe UI" w:eastAsia="Calibri" w:hAnsi="Segoe UI" w:cs="Segoe UI"/>
        </w:rPr>
      </w:pPr>
    </w:p>
    <w:p w:rsidR="00F04F6F" w:rsidRDefault="00F04F6F" w:rsidP="00F04F6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по </w:t>
      </w:r>
    </w:p>
    <w:p w:rsidR="00C77950" w:rsidRPr="00F04F6F" w:rsidRDefault="00F04F6F" w:rsidP="00F04F6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Республике Карелия</w:t>
      </w:r>
    </w:p>
    <w:sectPr w:rsidR="00C77950" w:rsidRPr="00F04F6F" w:rsidSect="00C77950">
      <w:headerReference w:type="default" r:id="rId8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32" w:rsidRDefault="00133E32" w:rsidP="001F630B">
      <w:r>
        <w:separator/>
      </w:r>
    </w:p>
  </w:endnote>
  <w:endnote w:type="continuationSeparator" w:id="1">
    <w:p w:rsidR="00133E32" w:rsidRDefault="00133E32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32" w:rsidRDefault="00133E32" w:rsidP="001F630B">
      <w:r>
        <w:separator/>
      </w:r>
    </w:p>
  </w:footnote>
  <w:footnote w:type="continuationSeparator" w:id="1">
    <w:p w:rsidR="00133E32" w:rsidRDefault="00133E32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22595F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045"/>
    <w:multiLevelType w:val="multilevel"/>
    <w:tmpl w:val="4DA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97E6E"/>
    <w:multiLevelType w:val="hybridMultilevel"/>
    <w:tmpl w:val="50C64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0C1149"/>
    <w:multiLevelType w:val="multilevel"/>
    <w:tmpl w:val="BF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36CDE"/>
    <w:multiLevelType w:val="hybridMultilevel"/>
    <w:tmpl w:val="9DF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C25D3"/>
    <w:multiLevelType w:val="hybridMultilevel"/>
    <w:tmpl w:val="9F3AE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401BE0"/>
    <w:multiLevelType w:val="multilevel"/>
    <w:tmpl w:val="25A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47832"/>
    <w:multiLevelType w:val="multilevel"/>
    <w:tmpl w:val="99C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551AB"/>
    <w:rsid w:val="000600D7"/>
    <w:rsid w:val="000B17FA"/>
    <w:rsid w:val="00132564"/>
    <w:rsid w:val="00133E32"/>
    <w:rsid w:val="00161483"/>
    <w:rsid w:val="001617E2"/>
    <w:rsid w:val="001A11EF"/>
    <w:rsid w:val="001B3B60"/>
    <w:rsid w:val="001F3185"/>
    <w:rsid w:val="001F630B"/>
    <w:rsid w:val="0021271D"/>
    <w:rsid w:val="0022595F"/>
    <w:rsid w:val="00226F27"/>
    <w:rsid w:val="00237F9F"/>
    <w:rsid w:val="002430F2"/>
    <w:rsid w:val="00245319"/>
    <w:rsid w:val="00246D30"/>
    <w:rsid w:val="0025029C"/>
    <w:rsid w:val="002A1785"/>
    <w:rsid w:val="002B386B"/>
    <w:rsid w:val="002E3B99"/>
    <w:rsid w:val="002E6C09"/>
    <w:rsid w:val="002F12F5"/>
    <w:rsid w:val="00302090"/>
    <w:rsid w:val="00305DA3"/>
    <w:rsid w:val="003275B8"/>
    <w:rsid w:val="003700E7"/>
    <w:rsid w:val="00384A55"/>
    <w:rsid w:val="003A22A7"/>
    <w:rsid w:val="003A708F"/>
    <w:rsid w:val="00460EB1"/>
    <w:rsid w:val="00464834"/>
    <w:rsid w:val="00474D88"/>
    <w:rsid w:val="004A3FEE"/>
    <w:rsid w:val="004C19E0"/>
    <w:rsid w:val="004D0889"/>
    <w:rsid w:val="00504CBF"/>
    <w:rsid w:val="00531805"/>
    <w:rsid w:val="00566461"/>
    <w:rsid w:val="00580A41"/>
    <w:rsid w:val="00597C6F"/>
    <w:rsid w:val="005B1CEC"/>
    <w:rsid w:val="005B7DBA"/>
    <w:rsid w:val="00633498"/>
    <w:rsid w:val="00641665"/>
    <w:rsid w:val="00647573"/>
    <w:rsid w:val="00677D80"/>
    <w:rsid w:val="00690D5F"/>
    <w:rsid w:val="00692849"/>
    <w:rsid w:val="006B5677"/>
    <w:rsid w:val="006E3BCC"/>
    <w:rsid w:val="006F1637"/>
    <w:rsid w:val="006F29BE"/>
    <w:rsid w:val="00705FAE"/>
    <w:rsid w:val="00726AD7"/>
    <w:rsid w:val="0075027E"/>
    <w:rsid w:val="007644F0"/>
    <w:rsid w:val="00827428"/>
    <w:rsid w:val="00857E17"/>
    <w:rsid w:val="008679FE"/>
    <w:rsid w:val="008D62C8"/>
    <w:rsid w:val="008F5093"/>
    <w:rsid w:val="008F791A"/>
    <w:rsid w:val="0090199D"/>
    <w:rsid w:val="00940570"/>
    <w:rsid w:val="009552BD"/>
    <w:rsid w:val="00960995"/>
    <w:rsid w:val="00964FC5"/>
    <w:rsid w:val="00990A7F"/>
    <w:rsid w:val="009A7F50"/>
    <w:rsid w:val="009B66FA"/>
    <w:rsid w:val="009E549C"/>
    <w:rsid w:val="00A24DFE"/>
    <w:rsid w:val="00AC447F"/>
    <w:rsid w:val="00AC72C2"/>
    <w:rsid w:val="00AE25D3"/>
    <w:rsid w:val="00B12EAE"/>
    <w:rsid w:val="00B2313F"/>
    <w:rsid w:val="00B272E8"/>
    <w:rsid w:val="00B718AA"/>
    <w:rsid w:val="00B72E1B"/>
    <w:rsid w:val="00B92612"/>
    <w:rsid w:val="00BB119F"/>
    <w:rsid w:val="00BF40E1"/>
    <w:rsid w:val="00C3071D"/>
    <w:rsid w:val="00C33F2A"/>
    <w:rsid w:val="00C75A30"/>
    <w:rsid w:val="00C77950"/>
    <w:rsid w:val="00CE275B"/>
    <w:rsid w:val="00D075B4"/>
    <w:rsid w:val="00D33A23"/>
    <w:rsid w:val="00D348D6"/>
    <w:rsid w:val="00D35001"/>
    <w:rsid w:val="00D464E0"/>
    <w:rsid w:val="00D5253E"/>
    <w:rsid w:val="00D571A8"/>
    <w:rsid w:val="00D62E5C"/>
    <w:rsid w:val="00D87BBC"/>
    <w:rsid w:val="00E36A65"/>
    <w:rsid w:val="00E74509"/>
    <w:rsid w:val="00F04F6F"/>
    <w:rsid w:val="00F4771A"/>
    <w:rsid w:val="00F95884"/>
    <w:rsid w:val="00FC22CB"/>
    <w:rsid w:val="00F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  <w:style w:type="paragraph" w:styleId="ae">
    <w:name w:val="Normal (Web)"/>
    <w:basedOn w:val="a"/>
    <w:uiPriority w:val="99"/>
    <w:unhideWhenUsed/>
    <w:rsid w:val="00246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2EAE"/>
  </w:style>
  <w:style w:type="character" w:customStyle="1" w:styleId="10">
    <w:name w:val="Заголовок 1 Знак"/>
    <w:basedOn w:val="a0"/>
    <w:link w:val="1"/>
    <w:rsid w:val="00D62E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DBC-9885-43B4-8C81-E261547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39</cp:revision>
  <cp:lastPrinted>2018-04-25T07:46:00Z</cp:lastPrinted>
  <dcterms:created xsi:type="dcterms:W3CDTF">2017-09-25T07:56:00Z</dcterms:created>
  <dcterms:modified xsi:type="dcterms:W3CDTF">2018-05-07T11:37:00Z</dcterms:modified>
</cp:coreProperties>
</file>