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4A222F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22F" w:rsidRPr="00FA0C1F" w:rsidRDefault="004A222F" w:rsidP="00130EE4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A0C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Каковы правила охоты?</w:t>
            </w:r>
          </w:p>
          <w:bookmarkEnd w:id="0"/>
          <w:p w:rsidR="004A222F" w:rsidRPr="008773C3" w:rsidRDefault="004A222F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A222F" w:rsidRPr="008773C3" w:rsidRDefault="004A222F" w:rsidP="004A222F">
      <w:pPr>
        <w:ind w:firstLine="0"/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p w:rsidR="004A222F" w:rsidRPr="008773C3" w:rsidRDefault="004A222F" w:rsidP="004A222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Охота (в том числе коллективная, с участием двух и более охотников) связана с поиском, выслеживанием, преследованием охотничьих ресурсов, их добычей, первичной переработкой и транспортировкой. При этом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 (п. 5 ст. 1, ч. 2 ст. 57 Закона от 24.07.2009 N 209-ФЗ; п. п. 3, 4, 7 Правил, утв. Приказом Минприроды России от 24.07.2020 N 477).</w:t>
      </w:r>
    </w:p>
    <w:p w:rsidR="004A222F" w:rsidRPr="008773C3" w:rsidRDefault="004A222F" w:rsidP="004A222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 </w:t>
      </w:r>
    </w:p>
    <w:p w:rsidR="004A222F" w:rsidRPr="008773C3" w:rsidRDefault="004A222F" w:rsidP="004A222F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Охотничьими ресурсами признаются объекты животного мира, которые используются или могут быть использованы в целях охоты (п. 1 ст. 1 Закона N 209-ФЗ).</w:t>
      </w:r>
    </w:p>
    <w:p w:rsidR="004A222F" w:rsidRPr="008773C3" w:rsidRDefault="004A222F" w:rsidP="004A222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 </w:t>
      </w:r>
    </w:p>
    <w:p w:rsidR="004A222F" w:rsidRPr="008773C3" w:rsidRDefault="004A222F" w:rsidP="004A222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Правила охоты устанавливают требования к осуществлению охоты и сохранению охотничьих ресурсов (п. 1 Правил N 477).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4A222F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22F" w:rsidRPr="008773C3" w:rsidRDefault="004A222F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A222F" w:rsidRPr="008773C3" w:rsidRDefault="004A222F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Документы, необходимые для осуществления охоты</w:t>
            </w:r>
          </w:p>
        </w:tc>
      </w:tr>
    </w:tbl>
    <w:p w:rsidR="004A222F" w:rsidRPr="008773C3" w:rsidRDefault="004A222F" w:rsidP="004A222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При осуществлении охоты по общему правилу необходимо иметь следующие документы (п. 16 ст. 1, ч. 3 ст. 8, ч. 3 ст. 14, ч. 1 ст. 14.1, ч. 3 ст. 20, ст. ст. 21, 29 - 31 Закона N 209-ФЗ; п. 5.2 Правил N 477; Приказ Минприроды России от 29.08.2014 N 379):</w:t>
      </w:r>
    </w:p>
    <w:p w:rsidR="004A222F" w:rsidRPr="008773C3" w:rsidRDefault="004A222F" w:rsidP="004A222F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1)</w:t>
      </w:r>
      <w:r w:rsidRPr="008773C3">
        <w:rPr>
          <w:rFonts w:eastAsia="Times New Roman" w:cs="Times New Roman"/>
          <w:sz w:val="24"/>
          <w:szCs w:val="24"/>
          <w:lang w:eastAsia="ru-RU"/>
        </w:rPr>
        <w:t>охотничий билет;</w:t>
      </w:r>
    </w:p>
    <w:p w:rsidR="004A222F" w:rsidRPr="008773C3" w:rsidRDefault="004A222F" w:rsidP="004A222F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2)</w:t>
      </w:r>
      <w:r w:rsidRPr="008773C3">
        <w:rPr>
          <w:rFonts w:eastAsia="Times New Roman" w:cs="Times New Roman"/>
          <w:sz w:val="24"/>
          <w:szCs w:val="24"/>
          <w:lang w:eastAsia="ru-RU"/>
        </w:rPr>
        <w:t>разрешение на хранение и ношение охотничьего оружия (огнестрельного, пневматического, метательного стрелкового) - если это оружие используется при охоте;</w:t>
      </w:r>
    </w:p>
    <w:p w:rsidR="004A222F" w:rsidRPr="008773C3" w:rsidRDefault="004A222F" w:rsidP="004A222F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3)</w:t>
      </w:r>
      <w:r w:rsidRPr="008773C3">
        <w:rPr>
          <w:rFonts w:eastAsia="Times New Roman" w:cs="Times New Roman"/>
          <w:sz w:val="24"/>
          <w:szCs w:val="24"/>
          <w:lang w:eastAsia="ru-RU"/>
        </w:rPr>
        <w:t>разрешение на добычу охотничьих ресурсов, которое выдается на добычу копытных животных, медведей, птиц и пушных животных. При этом разрешение на добычу копытных животных и медведей выдается на отлов или отстрел одной особи;</w:t>
      </w:r>
    </w:p>
    <w:p w:rsidR="004A222F" w:rsidRPr="008773C3" w:rsidRDefault="004A222F" w:rsidP="004A222F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4)</w:t>
      </w:r>
      <w:r w:rsidRPr="008773C3">
        <w:rPr>
          <w:rFonts w:eastAsia="Times New Roman" w:cs="Times New Roman"/>
          <w:sz w:val="24"/>
          <w:szCs w:val="24"/>
          <w:lang w:eastAsia="ru-RU"/>
        </w:rPr>
        <w:t>путевку (документ, подтверждающий заключение договора об оказании услуг в сфере охотничьего хозяйства) - если, например, любительская и спортивная охота ведется в закрепленных охотничьих угодьях;</w:t>
      </w:r>
    </w:p>
    <w:p w:rsidR="004A222F" w:rsidRPr="008773C3" w:rsidRDefault="004A222F" w:rsidP="004A222F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5)</w:t>
      </w:r>
      <w:r w:rsidRPr="008773C3">
        <w:rPr>
          <w:rFonts w:eastAsia="Times New Roman" w:cs="Times New Roman"/>
          <w:sz w:val="24"/>
          <w:szCs w:val="24"/>
          <w:lang w:eastAsia="ru-RU"/>
        </w:rPr>
        <w:t>разрешение на содержание и разведение ловчих птиц - если они участвуют в охоте.</w:t>
      </w:r>
    </w:p>
    <w:p w:rsidR="004A222F" w:rsidRPr="008773C3" w:rsidRDefault="004A222F" w:rsidP="004A222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Если разрешение выдано на добычу конкретного количества особей охотничьих животных, в нем необходимо заполнить сведения о добытых охотничьих ресурсах и их количестве (п. 5.7 Правил N 477).</w:t>
      </w:r>
    </w:p>
    <w:p w:rsidR="004A222F" w:rsidRPr="008773C3" w:rsidRDefault="004A222F" w:rsidP="004A222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Соответствующие документы охотник обязан носить с собой и предъявлять по требованию сотрудников, уполномоченных контролировать ведение охоты (п. п. 5.3, 5.4 Правил N 477).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4A222F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22F" w:rsidRPr="008773C3" w:rsidRDefault="004A222F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A222F" w:rsidRPr="008773C3" w:rsidRDefault="004A222F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Требования к безопасности при осуществлении охоты</w:t>
            </w:r>
          </w:p>
        </w:tc>
      </w:tr>
    </w:tbl>
    <w:p w:rsidR="004A222F" w:rsidRPr="008773C3" w:rsidRDefault="004A222F" w:rsidP="004A222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Охотник в целях соблюдения требований к безопасности при охоте обязан соблюдать следующие запреты (п. 72 Правил N 477):</w:t>
      </w:r>
    </w:p>
    <w:p w:rsidR="004A222F" w:rsidRPr="008773C3" w:rsidRDefault="004A222F" w:rsidP="004A222F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1)</w:t>
      </w:r>
      <w:r w:rsidRPr="008773C3">
        <w:rPr>
          <w:rFonts w:eastAsia="Times New Roman" w:cs="Times New Roman"/>
          <w:sz w:val="24"/>
          <w:szCs w:val="24"/>
          <w:lang w:eastAsia="ru-RU"/>
        </w:rPr>
        <w:t>не охотиться на животных с применением оружия на расстоянии ближе 200 м от жилья;</w:t>
      </w:r>
    </w:p>
    <w:p w:rsidR="004A222F" w:rsidRPr="008773C3" w:rsidRDefault="004A222F" w:rsidP="004A222F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2)</w:t>
      </w:r>
      <w:r w:rsidRPr="008773C3">
        <w:rPr>
          <w:rFonts w:eastAsia="Times New Roman" w:cs="Times New Roman"/>
          <w:sz w:val="24"/>
          <w:szCs w:val="24"/>
          <w:lang w:eastAsia="ru-RU"/>
        </w:rPr>
        <w:t>не стрелять "на шум" или "на шорох", по неясно видимой цели;</w:t>
      </w:r>
    </w:p>
    <w:p w:rsidR="004A222F" w:rsidRPr="008773C3" w:rsidRDefault="004A222F" w:rsidP="004A222F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3)</w:t>
      </w:r>
      <w:r w:rsidRPr="008773C3">
        <w:rPr>
          <w:rFonts w:eastAsia="Times New Roman" w:cs="Times New Roman"/>
          <w:sz w:val="24"/>
          <w:szCs w:val="24"/>
          <w:lang w:eastAsia="ru-RU"/>
        </w:rPr>
        <w:t>не стрелять по птицам, которые сидят на проводах или столбах линий электропередач;</w:t>
      </w:r>
    </w:p>
    <w:p w:rsidR="004A222F" w:rsidRPr="008773C3" w:rsidRDefault="004A222F" w:rsidP="004A222F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4)</w:t>
      </w:r>
      <w:r w:rsidRPr="008773C3">
        <w:rPr>
          <w:rFonts w:eastAsia="Times New Roman" w:cs="Times New Roman"/>
          <w:sz w:val="24"/>
          <w:szCs w:val="24"/>
          <w:lang w:eastAsia="ru-RU"/>
        </w:rPr>
        <w:t>не стрелять вдоль линии стрелков (если снаряд может пройти на расстоянии менее 15 м от соседнего стрелка);</w:t>
      </w:r>
    </w:p>
    <w:p w:rsidR="004A222F" w:rsidRPr="008773C3" w:rsidRDefault="004A222F" w:rsidP="004A222F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5)</w:t>
      </w:r>
      <w:r w:rsidRPr="008773C3">
        <w:rPr>
          <w:rFonts w:eastAsia="Times New Roman" w:cs="Times New Roman"/>
          <w:sz w:val="24"/>
          <w:szCs w:val="24"/>
          <w:lang w:eastAsia="ru-RU"/>
        </w:rPr>
        <w:t>не стрелять по информационным знакам;</w:t>
      </w:r>
    </w:p>
    <w:p w:rsidR="004A222F" w:rsidRPr="008773C3" w:rsidRDefault="004A222F" w:rsidP="004A222F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6)</w:t>
      </w:r>
      <w:r w:rsidRPr="008773C3">
        <w:rPr>
          <w:rFonts w:eastAsia="Times New Roman" w:cs="Times New Roman"/>
          <w:sz w:val="24"/>
          <w:szCs w:val="24"/>
          <w:lang w:eastAsia="ru-RU"/>
        </w:rPr>
        <w:t>не организовывать загоны животных таким образом, что охотники, которые движутся в загоне, окружают всех животных, оказавшихся в загоне;</w:t>
      </w:r>
    </w:p>
    <w:p w:rsidR="004A222F" w:rsidRPr="008773C3" w:rsidRDefault="004A222F" w:rsidP="004A222F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7)</w:t>
      </w:r>
      <w:r w:rsidRPr="008773C3">
        <w:rPr>
          <w:rFonts w:eastAsia="Times New Roman" w:cs="Times New Roman"/>
          <w:sz w:val="24"/>
          <w:szCs w:val="24"/>
          <w:lang w:eastAsia="ru-RU"/>
        </w:rPr>
        <w:t>не стрелять по взлетающей и летящей ниже 2,5 м птице при осуществлении охоты в зарослях, кустах и при ограниченном обзоре местности;</w:t>
      </w:r>
    </w:p>
    <w:p w:rsidR="004A222F" w:rsidRPr="008773C3" w:rsidRDefault="004A222F" w:rsidP="004A222F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8)</w:t>
      </w:r>
      <w:r w:rsidRPr="008773C3">
        <w:rPr>
          <w:rFonts w:eastAsia="Times New Roman" w:cs="Times New Roman"/>
          <w:sz w:val="24"/>
          <w:szCs w:val="24"/>
          <w:lang w:eastAsia="ru-RU"/>
        </w:rPr>
        <w:t>не сходить со стрелковой позиции, подходить к упавшему, добытому, раненому охотничьему животному до окончания загона при осуществлении коллективной охоты.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4A222F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22F" w:rsidRPr="008773C3" w:rsidRDefault="004A222F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A222F" w:rsidRDefault="004A222F" w:rsidP="00130EE4">
            <w:pPr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222F" w:rsidRPr="008773C3" w:rsidRDefault="004A222F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Требования к охоте на отдельные виды животных</w:t>
            </w:r>
          </w:p>
        </w:tc>
      </w:tr>
    </w:tbl>
    <w:p w:rsidR="004A222F" w:rsidRPr="008773C3" w:rsidRDefault="004A222F" w:rsidP="004A222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lastRenderedPageBreak/>
        <w:t>Отдельные требования предусмотрены в отношении охоты на следующие охотничьи ресурсы (разд. II - V Правил N 477):</w:t>
      </w:r>
    </w:p>
    <w:p w:rsidR="004A222F" w:rsidRPr="008773C3" w:rsidRDefault="004A222F" w:rsidP="004A222F">
      <w:pPr>
        <w:ind w:hanging="22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на копытных животных;</w:t>
      </w:r>
    </w:p>
    <w:p w:rsidR="004A222F" w:rsidRPr="008773C3" w:rsidRDefault="004A222F" w:rsidP="004A222F">
      <w:pPr>
        <w:ind w:hanging="22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медведей;</w:t>
      </w:r>
    </w:p>
    <w:p w:rsidR="004A222F" w:rsidRPr="008773C3" w:rsidRDefault="004A222F" w:rsidP="004A222F">
      <w:pPr>
        <w:ind w:hanging="22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пушных животных;</w:t>
      </w:r>
    </w:p>
    <w:p w:rsidR="004A222F" w:rsidRPr="008773C3" w:rsidRDefault="004A222F" w:rsidP="004A222F">
      <w:pPr>
        <w:ind w:hanging="22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дичь.</w:t>
      </w:r>
    </w:p>
    <w:p w:rsidR="004A222F" w:rsidRPr="008773C3" w:rsidRDefault="004A222F" w:rsidP="004A222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Так, например, запрещено использование патронов, снаряженных дробью или картечью, при осуществлении охоты на копытных животных и медведей, за исключением использования дроби (картечи) диаметром не менее 5 мм для стрельбы по кабарге, косулям и дикому северному оленю и диаметром не менее 7,5 мм для стрельбы по кабану (п. 62.5 Правил N 477).</w:t>
      </w:r>
    </w:p>
    <w:p w:rsidR="004A222F" w:rsidRPr="008773C3" w:rsidRDefault="004A222F" w:rsidP="004A222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Также, в частности, установлено, что сразу после добычи копытного животного или медведя до начала их первичной переработки и (или) транспортировки необходимо отделить от разрешения на добычу охотничьих ресурсов поле "ДОБЫЧА" и заполнить раздел "Сведения о добыче копытного животного" либо "Сведения о добыче медведя" (п. п. 22, 28 Правил N 477).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4A222F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22F" w:rsidRPr="008773C3" w:rsidRDefault="004A222F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A222F" w:rsidRPr="008773C3" w:rsidRDefault="004A222F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Требования к сохранению охотничьих ресурсов</w:t>
            </w:r>
          </w:p>
        </w:tc>
      </w:tr>
    </w:tbl>
    <w:p w:rsidR="004A222F" w:rsidRPr="008773C3" w:rsidRDefault="004A222F" w:rsidP="004A222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 xml:space="preserve">В целях обеспечения сохранения охотничьих ресурсов и их рационального использования могут устанавливаться определенные ограничения охоты. Так, например, охотник по общему правилу должен соблюдать следующие требования (ч. 1 - 3 ст. 22 Закона N 209-ФЗ; п. п. 5.5, 20, 32, 36, 51, 54, 62.7, 62.13 - 62.35 Правил N 477; Приложения N </w:t>
      </w: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N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 xml:space="preserve"> 1 - 3 к Правилам N 477):</w:t>
      </w:r>
    </w:p>
    <w:p w:rsidR="004A222F" w:rsidRPr="008773C3" w:rsidRDefault="004A222F" w:rsidP="004A222F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1)</w:t>
      </w:r>
      <w:r w:rsidRPr="008773C3">
        <w:rPr>
          <w:rFonts w:eastAsia="Times New Roman" w:cs="Times New Roman"/>
          <w:sz w:val="24"/>
          <w:szCs w:val="24"/>
          <w:lang w:eastAsia="ru-RU"/>
        </w:rPr>
        <w:t>не находиться в охотничьих угодьях в (на) механических транспортных средствах, летательных аппаратах, а также плавательных средствах с включенным мотором, в том числе не прекративших движение по инерции после выключения мотора, с охотничьим оружием в расчехленном состоянии, а также со снаряженным магазином или барабаном и (или) имеющим патрон в патроннике;</w:t>
      </w:r>
    </w:p>
    <w:p w:rsidR="004A222F" w:rsidRPr="008773C3" w:rsidRDefault="004A222F" w:rsidP="004A222F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2)</w:t>
      </w:r>
      <w:r w:rsidRPr="008773C3">
        <w:rPr>
          <w:rFonts w:eastAsia="Times New Roman" w:cs="Times New Roman"/>
          <w:sz w:val="24"/>
          <w:szCs w:val="24"/>
          <w:lang w:eastAsia="ru-RU"/>
        </w:rPr>
        <w:t>не применять охотничье огнестрельное длинноствольное оружие с нарезным стволом или нарезные стволы охотничьего огнестрельного комбинированного оружия для охоты на пернатую дичь;</w:t>
      </w:r>
    </w:p>
    <w:p w:rsidR="004A222F" w:rsidRPr="008773C3" w:rsidRDefault="004A222F" w:rsidP="004A222F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3)</w:t>
      </w:r>
      <w:r w:rsidRPr="008773C3">
        <w:rPr>
          <w:rFonts w:eastAsia="Times New Roman" w:cs="Times New Roman"/>
          <w:sz w:val="24"/>
          <w:szCs w:val="24"/>
          <w:lang w:eastAsia="ru-RU"/>
        </w:rPr>
        <w:t>не применять охотничье огнестрельное гладкоствольное оружие для охоты на пернатую дичь, снаряженное дробью (картечью) крупнее пяти миллиметров и пулями;</w:t>
      </w:r>
    </w:p>
    <w:p w:rsidR="004A222F" w:rsidRPr="008773C3" w:rsidRDefault="004A222F" w:rsidP="004A222F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4)</w:t>
      </w:r>
      <w:r w:rsidRPr="008773C3">
        <w:rPr>
          <w:rFonts w:eastAsia="Times New Roman" w:cs="Times New Roman"/>
          <w:sz w:val="24"/>
          <w:szCs w:val="24"/>
          <w:lang w:eastAsia="ru-RU"/>
        </w:rPr>
        <w:t>не применять охотничье метательное стрелковое оружие на коллективной охоте в общедоступных охотничьих угодьях;</w:t>
      </w:r>
    </w:p>
    <w:p w:rsidR="004A222F" w:rsidRPr="008773C3" w:rsidRDefault="004A222F" w:rsidP="004A222F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5)</w:t>
      </w:r>
      <w:r w:rsidRPr="008773C3">
        <w:rPr>
          <w:rFonts w:eastAsia="Times New Roman" w:cs="Times New Roman"/>
          <w:sz w:val="24"/>
          <w:szCs w:val="24"/>
          <w:lang w:eastAsia="ru-RU"/>
        </w:rPr>
        <w:t>не применять взрывчатые вещества, легковоспламеняющиеся жидкости, газы, электрический ток;</w:t>
      </w:r>
    </w:p>
    <w:p w:rsidR="004A222F" w:rsidRPr="008773C3" w:rsidRDefault="004A222F" w:rsidP="004A222F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6)</w:t>
      </w:r>
      <w:r w:rsidRPr="008773C3">
        <w:rPr>
          <w:rFonts w:eastAsia="Times New Roman" w:cs="Times New Roman"/>
          <w:sz w:val="24"/>
          <w:szCs w:val="24"/>
          <w:lang w:eastAsia="ru-RU"/>
        </w:rPr>
        <w:t>не использовать для привлечения охотничьих животных других живых животных с признаками увечий и ранений;</w:t>
      </w:r>
    </w:p>
    <w:p w:rsidR="004A222F" w:rsidRPr="008773C3" w:rsidRDefault="004A222F" w:rsidP="004A222F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7)</w:t>
      </w:r>
      <w:r w:rsidRPr="008773C3">
        <w:rPr>
          <w:rFonts w:eastAsia="Times New Roman" w:cs="Times New Roman"/>
          <w:sz w:val="24"/>
          <w:szCs w:val="24"/>
          <w:lang w:eastAsia="ru-RU"/>
        </w:rPr>
        <w:t>не уничтожать выводковые убежища животных (гнезда, норы);</w:t>
      </w:r>
    </w:p>
    <w:p w:rsidR="004A222F" w:rsidRPr="008773C3" w:rsidRDefault="004A222F" w:rsidP="004A222F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8)</w:t>
      </w:r>
      <w:r w:rsidRPr="008773C3">
        <w:rPr>
          <w:rFonts w:eastAsia="Times New Roman" w:cs="Times New Roman"/>
          <w:sz w:val="24"/>
          <w:szCs w:val="24"/>
          <w:lang w:eastAsia="ru-RU"/>
        </w:rPr>
        <w:t>не выжигать растительность;</w:t>
      </w:r>
    </w:p>
    <w:p w:rsidR="004A222F" w:rsidRPr="008773C3" w:rsidRDefault="004A222F" w:rsidP="004A222F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9)</w:t>
      </w:r>
      <w:r w:rsidRPr="008773C3">
        <w:rPr>
          <w:rFonts w:eastAsia="Times New Roman" w:cs="Times New Roman"/>
          <w:sz w:val="24"/>
          <w:szCs w:val="24"/>
          <w:lang w:eastAsia="ru-RU"/>
        </w:rPr>
        <w:t>соблюдать сроки охоты;</w:t>
      </w:r>
    </w:p>
    <w:p w:rsidR="004A222F" w:rsidRPr="008773C3" w:rsidRDefault="004A222F" w:rsidP="004A222F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10)</w:t>
      </w:r>
      <w:r w:rsidRPr="008773C3">
        <w:rPr>
          <w:rFonts w:eastAsia="Times New Roman" w:cs="Times New Roman"/>
          <w:sz w:val="24"/>
          <w:szCs w:val="24"/>
          <w:lang w:eastAsia="ru-RU"/>
        </w:rPr>
        <w:t>соблюдать запреты на охоту в отношении отдельных видов охотничьих ресурсов, в том числе в определенные временные периоды и определенными способами.</w:t>
      </w:r>
    </w:p>
    <w:p w:rsidR="004A222F" w:rsidRPr="008773C3" w:rsidRDefault="004A222F" w:rsidP="004A222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 </w:t>
      </w:r>
    </w:p>
    <w:p w:rsidR="004A222F" w:rsidRPr="008773C3" w:rsidRDefault="004A222F" w:rsidP="004A222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b/>
          <w:bCs/>
          <w:sz w:val="24"/>
          <w:szCs w:val="24"/>
          <w:lang w:eastAsia="ru-RU"/>
        </w:rPr>
        <w:t>Обратите внимание!</w:t>
      </w:r>
      <w:r w:rsidRPr="008773C3">
        <w:rPr>
          <w:rFonts w:eastAsia="Times New Roman" w:cs="Times New Roman"/>
          <w:sz w:val="24"/>
          <w:szCs w:val="24"/>
          <w:lang w:eastAsia="ru-RU"/>
        </w:rPr>
        <w:t xml:space="preserve"> Все незаконно добытые животные и продукция охоты, а также транспортные средства и орудия незаконной добычи охотничьих животных подлежат безвозмездному изъятию или конфискации (ст. 59 Закона N 209-ФЗ; п. 19 Правил N 477).</w:t>
      </w:r>
    </w:p>
    <w:p w:rsidR="004A222F" w:rsidRPr="008773C3" w:rsidRDefault="004A222F" w:rsidP="004A222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 </w:t>
      </w:r>
    </w:p>
    <w:p w:rsidR="004A222F" w:rsidRPr="008773C3" w:rsidRDefault="004A222F" w:rsidP="004A222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 xml:space="preserve">Установлены также ограничения любительской и спортивной охоты в отношении животных, находящихся в </w:t>
      </w: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полувольных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 xml:space="preserve"> условиях и искусственно созданной среде обитания (ч. 4 ст. 22 Закона N 209-ФЗ; п. 1 Приложения к Приказу Минприроды России от 30.06.2020 N 403).</w:t>
      </w:r>
    </w:p>
    <w:p w:rsidR="004A222F" w:rsidRPr="008773C3" w:rsidRDefault="004A222F" w:rsidP="004A222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Кроме того, по общему правилу в целях сохранения занесенных в Красную книгу РФ или красные книги субъектов РФ редких и находящихся под угрозой исчезновения охотничьих ресурсов добыча таких ресурсов запрещена (ст. 11.1 Закона N 209-ФЗ; п. 63 Правил N 477).</w:t>
      </w:r>
    </w:p>
    <w:p w:rsidR="004A222F" w:rsidRPr="008773C3" w:rsidRDefault="004A222F" w:rsidP="004A222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lastRenderedPageBreak/>
        <w:t xml:space="preserve">Для сохранения охотничьих ресурсов создаются особо защитные участки лесов и другие зоны охраны, в которых использование охотничьих ресурсов ограничено. Также в закрепленных охотничьих угодьях </w:t>
      </w: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охотпользователями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 xml:space="preserve"> могут устанавливаться запреты на добычу охотничьих ресурсов (ч. 1 ст. 51 Закона N 209-ФЗ; п. п. 24.1, 69 Правил N 477).</w:t>
      </w:r>
    </w:p>
    <w:p w:rsidR="004A222F" w:rsidRPr="008773C3" w:rsidRDefault="004A222F" w:rsidP="004A222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Отстрел и отлов должны осуществляться с применением способов, не допускающих жестокого обращения с животными. В свою очередь, охота в целях регулирования численности охотничьих ресурсов (в том числе добыча травмированных, больных животных) должна осуществляться способами, исключающими нанесение вреда другим объектам животного мира и сохраняющими среду их обитания (п. п. 61, 67 Правил N 477).</w:t>
      </w:r>
    </w:p>
    <w:p w:rsidR="004A222F" w:rsidRPr="008773C3" w:rsidRDefault="004A222F" w:rsidP="004A222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 </w:t>
      </w:r>
    </w:p>
    <w:p w:rsidR="004A222F" w:rsidRPr="008773C3" w:rsidRDefault="004A222F" w:rsidP="004A222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b/>
          <w:bCs/>
          <w:sz w:val="24"/>
          <w:szCs w:val="24"/>
          <w:lang w:eastAsia="ru-RU"/>
        </w:rPr>
        <w:t>Обратите внимание!</w:t>
      </w:r>
      <w:r w:rsidRPr="008773C3">
        <w:rPr>
          <w:rFonts w:eastAsia="Times New Roman" w:cs="Times New Roman"/>
          <w:sz w:val="24"/>
          <w:szCs w:val="24"/>
          <w:lang w:eastAsia="ru-RU"/>
        </w:rPr>
        <w:t xml:space="preserve"> За нарушение правил охоты возможно привлечение к административной, уголовной и гражданско-правовой ответственности (ст. 8.37 КоАП РФ; ст. 258 УК РФ; ст. 15 ГК РФ; ст. ст. 57, 58 Закона N 209-ФЗ; ст. 56 Закона от 24.04.1995 N 52-ФЗ).</w:t>
      </w:r>
    </w:p>
    <w:p w:rsidR="004A222F" w:rsidRPr="008773C3" w:rsidRDefault="004A222F" w:rsidP="004A222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 </w:t>
      </w:r>
    </w:p>
    <w:p w:rsidR="004A222F" w:rsidRPr="008773C3" w:rsidRDefault="004A222F" w:rsidP="004A222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 </w:t>
      </w:r>
    </w:p>
    <w:p w:rsidR="004A222F" w:rsidRDefault="004A222F" w:rsidP="004A222F">
      <w:pPr>
        <w:ind w:firstLine="0"/>
      </w:pPr>
    </w:p>
    <w:p w:rsidR="004A222F" w:rsidRDefault="004A222F" w:rsidP="004A222F">
      <w:r>
        <w:br w:type="page"/>
      </w:r>
    </w:p>
    <w:p w:rsidR="00422221" w:rsidRPr="004A222F" w:rsidRDefault="00422221" w:rsidP="004A222F"/>
    <w:sectPr w:rsidR="00422221" w:rsidRPr="004A222F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371B"/>
    <w:multiLevelType w:val="hybridMultilevel"/>
    <w:tmpl w:val="45461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F2"/>
    <w:rsid w:val="000122FD"/>
    <w:rsid w:val="00073AF2"/>
    <w:rsid w:val="001809EE"/>
    <w:rsid w:val="00422221"/>
    <w:rsid w:val="004A222F"/>
    <w:rsid w:val="004B051E"/>
    <w:rsid w:val="005004DB"/>
    <w:rsid w:val="00681FB9"/>
    <w:rsid w:val="006A04B2"/>
    <w:rsid w:val="007959B9"/>
    <w:rsid w:val="00D347A9"/>
    <w:rsid w:val="00EF3443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7102"/>
  <w15:chartTrackingRefBased/>
  <w15:docId w15:val="{29C82204-6D9F-44CE-932F-8BC52772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2022-01-31T17:02:00Z</dcterms:created>
  <dcterms:modified xsi:type="dcterms:W3CDTF">2022-01-31T17:02:00Z</dcterms:modified>
</cp:coreProperties>
</file>