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BEE" w:rsidRDefault="00C87BEE" w:rsidP="000E5CD0">
      <w:pPr>
        <w:shd w:val="clear" w:color="auto" w:fill="FFFFFF"/>
        <w:spacing w:line="360" w:lineRule="auto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</w:p>
    <w:p w:rsidR="000E5CD0" w:rsidRPr="000E5CD0" w:rsidRDefault="000E5CD0" w:rsidP="000E5CD0">
      <w:pPr>
        <w:jc w:val="center"/>
        <w:rPr>
          <w:rFonts w:ascii="Segoe UI" w:eastAsia="Calibri" w:hAnsi="Segoe UI" w:cs="Segoe UI"/>
          <w:b/>
          <w:sz w:val="28"/>
          <w:szCs w:val="28"/>
        </w:rPr>
      </w:pPr>
      <w:r w:rsidRPr="000E5CD0">
        <w:rPr>
          <w:rFonts w:ascii="Segoe UI" w:eastAsia="Calibri" w:hAnsi="Segoe UI" w:cs="Segoe UI"/>
          <w:b/>
          <w:sz w:val="28"/>
          <w:szCs w:val="28"/>
        </w:rPr>
        <w:t>Долевое участие в строительстве – способ минимизировать риски при покупке квартиры в строящемся доме</w:t>
      </w:r>
      <w:r w:rsidR="00DF718B">
        <w:rPr>
          <w:rFonts w:ascii="Segoe UI" w:eastAsia="Calibri" w:hAnsi="Segoe UI" w:cs="Segoe UI"/>
          <w:b/>
          <w:sz w:val="28"/>
          <w:szCs w:val="28"/>
        </w:rPr>
        <w:t xml:space="preserve"> (часть 2)</w:t>
      </w:r>
    </w:p>
    <w:p w:rsidR="000E5CD0" w:rsidRPr="000E5CD0" w:rsidRDefault="000E5CD0" w:rsidP="000E5CD0">
      <w:pPr>
        <w:jc w:val="both"/>
        <w:rPr>
          <w:rFonts w:ascii="Segoe UI" w:eastAsia="Calibri" w:hAnsi="Segoe UI" w:cs="Segoe UI"/>
        </w:rPr>
      </w:pPr>
    </w:p>
    <w:p w:rsidR="000E5CD0" w:rsidRPr="000E5CD0" w:rsidRDefault="000E5CD0" w:rsidP="000E5CD0">
      <w:pPr>
        <w:ind w:firstLine="540"/>
        <w:jc w:val="both"/>
        <w:rPr>
          <w:rFonts w:ascii="Segoe UI" w:eastAsia="Calibri" w:hAnsi="Segoe UI" w:cs="Segoe UI"/>
        </w:rPr>
      </w:pPr>
      <w:r w:rsidRPr="000E5CD0">
        <w:rPr>
          <w:rFonts w:ascii="Segoe UI" w:eastAsia="Calibri" w:hAnsi="Segoe UI" w:cs="Segoe UI"/>
        </w:rPr>
        <w:t>Управление Росреестра по Республике Карелия продолжает цикл публикаций о таком способе приобретения жилья, как долевое строительство.</w:t>
      </w:r>
    </w:p>
    <w:p w:rsidR="000E5CD0" w:rsidRPr="000E5CD0" w:rsidRDefault="000E5CD0" w:rsidP="000E5CD0">
      <w:pPr>
        <w:autoSpaceDE w:val="0"/>
        <w:autoSpaceDN w:val="0"/>
        <w:adjustRightInd w:val="0"/>
        <w:ind w:firstLine="540"/>
        <w:jc w:val="both"/>
        <w:rPr>
          <w:rFonts w:ascii="Segoe UI" w:eastAsia="Calibri" w:hAnsi="Segoe UI" w:cs="Segoe UI"/>
        </w:rPr>
      </w:pPr>
      <w:r w:rsidRPr="000E5CD0">
        <w:rPr>
          <w:rFonts w:ascii="Segoe UI" w:eastAsia="Calibri" w:hAnsi="Segoe UI" w:cs="Segoe UI"/>
        </w:rPr>
        <w:t>Согласно Федеральному закону от 30 декабря 2004 № 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— Закон об участии в долевом строительстве) застройщик — это хозяйственное общество (юридическое лицо), которое имеет опыт (не менее трех лет) участия в строительстве многоквартирных домов общей площадью не менее десяти тысяч квадратных метров в совокупности в качестве застройщика, и (или) технического заказчика, и (или) генерального подрядчика, имеющее в собственности или на праве аренды, на праве субаренды либо на праве безвозмездного пользования земельный участок и привлекающее денежные средства участников долевого строительства в соответствии с Законом об участии в долевом строительстве для строительства (создания) на этом земельном участке многоквартирных домов и (или) иных объектов недвижимости, за исключением объектов производственного назначения, на основании полученного разрешения на строительство.</w:t>
      </w:r>
    </w:p>
    <w:p w:rsidR="000E5CD0" w:rsidRPr="000E5CD0" w:rsidRDefault="000E5CD0" w:rsidP="000E5CD0">
      <w:pPr>
        <w:pStyle w:val="aa"/>
        <w:spacing w:before="0" w:beforeAutospacing="0" w:after="0" w:afterAutospacing="0"/>
        <w:ind w:firstLine="567"/>
        <w:jc w:val="both"/>
        <w:rPr>
          <w:rFonts w:ascii="Segoe UI" w:eastAsia="Calibri" w:hAnsi="Segoe UI" w:cs="Segoe UI"/>
        </w:rPr>
      </w:pPr>
      <w:r w:rsidRPr="000E5CD0">
        <w:rPr>
          <w:rFonts w:ascii="Segoe UI" w:eastAsia="Calibri" w:hAnsi="Segoe UI" w:cs="Segoe UI"/>
        </w:rPr>
        <w:t>Следует отметить, что с 2017 года федеральный закон значительно ужесточил требования к застройщикам. Среди них – отсутствие недоимки по налогам и сборам; отсутствие  решений арбитражных судов о введении процедур,  применяемых в делах о банкротстве или о приостановлении его деятельности. Проектная декларация в обязательном порядке должна содержать сведения о наименовании застройщика, месте его нахождения, режим работы, номер телефона, а также адрес официального сайта и электронной почты.</w:t>
      </w:r>
    </w:p>
    <w:p w:rsidR="000E5CD0" w:rsidRPr="000E5CD0" w:rsidRDefault="000E5CD0" w:rsidP="000E5CD0">
      <w:pPr>
        <w:pStyle w:val="ab"/>
        <w:shd w:val="clear" w:color="auto" w:fill="FBFBFB"/>
        <w:spacing w:before="0" w:beforeAutospacing="0" w:after="0" w:afterAutospacing="0"/>
        <w:ind w:firstLine="567"/>
        <w:jc w:val="both"/>
        <w:rPr>
          <w:rFonts w:ascii="Segoe UI" w:eastAsia="Calibri" w:hAnsi="Segoe UI" w:cs="Segoe UI"/>
        </w:rPr>
      </w:pPr>
      <w:r w:rsidRPr="000E5CD0">
        <w:rPr>
          <w:rFonts w:ascii="Segoe UI" w:eastAsia="Calibri" w:hAnsi="Segoe UI" w:cs="Segoe UI"/>
        </w:rPr>
        <w:t>На сайте застройщика в отношении каждого многоквартирного дома должны быть размещены разрешение на строительство, заключение экспертизы проектной документации,  документы, подтверждающие права застройщика на земельный участок, проектная декларация по объекту, а также  заключение о соответствии застройщика и проектной декларации требованиям законодательства о долевом строительстве</w:t>
      </w:r>
      <w:r w:rsidR="00DF718B">
        <w:rPr>
          <w:rFonts w:ascii="Segoe UI" w:eastAsia="Calibri" w:hAnsi="Segoe UI" w:cs="Segoe UI"/>
        </w:rPr>
        <w:t>, проект договора участия в долевом строительстве</w:t>
      </w:r>
      <w:r w:rsidRPr="000E5CD0">
        <w:rPr>
          <w:rFonts w:ascii="Segoe UI" w:eastAsia="Calibri" w:hAnsi="Segoe UI" w:cs="Segoe UI"/>
        </w:rPr>
        <w:t>,  а также иная информация. </w:t>
      </w:r>
    </w:p>
    <w:p w:rsidR="00805EA3" w:rsidRPr="000E2BC9" w:rsidRDefault="00805EA3" w:rsidP="00037E91">
      <w:pPr>
        <w:shd w:val="clear" w:color="auto" w:fill="FFFFFF"/>
        <w:spacing w:line="360" w:lineRule="auto"/>
        <w:jc w:val="both"/>
        <w:outlineLvl w:val="0"/>
        <w:rPr>
          <w:rFonts w:ascii="Segoe UI" w:eastAsia="Calibri" w:hAnsi="Segoe UI" w:cs="Segoe UI"/>
        </w:rPr>
      </w:pPr>
    </w:p>
    <w:p w:rsidR="000E2BC9" w:rsidRPr="004B70AE" w:rsidRDefault="000E2BC9" w:rsidP="000E2BC9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  <w:r w:rsidRPr="004B70AE">
        <w:rPr>
          <w:rFonts w:ascii="Segoe UI" w:eastAsia="Calibri" w:hAnsi="Segoe UI" w:cs="Segoe UI"/>
        </w:rPr>
        <w:t xml:space="preserve">Материал подготовлен пресс-службой Управления Росреестра </w:t>
      </w:r>
    </w:p>
    <w:p w:rsidR="00237F9F" w:rsidRDefault="000E2BC9" w:rsidP="000E2BC9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  <w:r w:rsidRPr="004B70AE">
        <w:rPr>
          <w:rFonts w:ascii="Segoe UI" w:eastAsia="Calibri" w:hAnsi="Segoe UI" w:cs="Segoe UI"/>
        </w:rPr>
        <w:t>по Республике Карелия</w:t>
      </w:r>
    </w:p>
    <w:p w:rsidR="00037E91" w:rsidRDefault="00037E91" w:rsidP="000E5CD0">
      <w:pPr>
        <w:shd w:val="clear" w:color="auto" w:fill="FFFFFF"/>
        <w:outlineLvl w:val="0"/>
        <w:rPr>
          <w:rFonts w:ascii="Segoe UI" w:eastAsia="Calibri" w:hAnsi="Segoe UI" w:cs="Segoe UI"/>
        </w:rPr>
      </w:pPr>
    </w:p>
    <w:p w:rsidR="00037E91" w:rsidRDefault="00037E91" w:rsidP="000E2BC9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</w:p>
    <w:p w:rsidR="00037E91" w:rsidRDefault="00037E91" w:rsidP="000E5CD0">
      <w:pPr>
        <w:shd w:val="clear" w:color="auto" w:fill="FFFFFF"/>
        <w:outlineLvl w:val="0"/>
        <w:rPr>
          <w:rFonts w:ascii="Segoe UI" w:eastAsia="Calibri" w:hAnsi="Segoe UI" w:cs="Segoe UI"/>
        </w:rPr>
      </w:pPr>
    </w:p>
    <w:p w:rsidR="001F630B" w:rsidRPr="00237F9F" w:rsidRDefault="001F630B"/>
    <w:sectPr w:rsidR="001F630B" w:rsidRPr="00237F9F" w:rsidSect="00805EA3">
      <w:headerReference w:type="default" r:id="rId6"/>
      <w:pgSz w:w="11906" w:h="16838"/>
      <w:pgMar w:top="1134" w:right="567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839" w:rsidRDefault="007D6839" w:rsidP="001F630B">
      <w:r>
        <w:separator/>
      </w:r>
    </w:p>
  </w:endnote>
  <w:endnote w:type="continuationSeparator" w:id="1">
    <w:p w:rsidR="007D6839" w:rsidRDefault="007D6839" w:rsidP="001F6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839" w:rsidRDefault="007D6839" w:rsidP="001F630B">
      <w:r>
        <w:separator/>
      </w:r>
    </w:p>
  </w:footnote>
  <w:footnote w:type="continuationSeparator" w:id="1">
    <w:p w:rsidR="007D6839" w:rsidRDefault="007D6839" w:rsidP="001F63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30B" w:rsidRDefault="006B5677" w:rsidP="001F630B">
    <w:pPr>
      <w:rPr>
        <w:rFonts w:ascii="Segoe UI" w:hAnsi="Segoe UI" w:cs="Segoe UI"/>
        <w:b/>
        <w:noProof/>
        <w:sz w:val="32"/>
        <w:szCs w:val="32"/>
        <w:lang w:eastAsia="sk-SK"/>
      </w:rPr>
    </w:pPr>
    <w:r>
      <w:rPr>
        <w:rFonts w:ascii="Segoe UI" w:hAnsi="Segoe UI" w:cs="Segoe UI"/>
        <w:b/>
        <w:noProof/>
        <w:sz w:val="36"/>
        <w:szCs w:val="36"/>
      </w:rPr>
      <w:drawing>
        <wp:inline distT="0" distB="0" distL="0" distR="0">
          <wp:extent cx="3305175" cy="1181100"/>
          <wp:effectExtent l="19050" t="0" r="9525" b="0"/>
          <wp:docPr id="2" name="Рисунок 1" descr="Безымянный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езымянный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 w:rsidRPr="00A17C38">
      <w:rPr>
        <w:rFonts w:ascii="Segoe UI" w:hAnsi="Segoe UI" w:cs="Segoe UI"/>
        <w:b/>
        <w:noProof/>
        <w:sz w:val="32"/>
        <w:szCs w:val="32"/>
        <w:lang w:eastAsia="sk-SK"/>
      </w:rPr>
      <w:t>ПРЕСС-РЕЛИЗ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1F630B"/>
    <w:rsid w:val="0000354D"/>
    <w:rsid w:val="00037E91"/>
    <w:rsid w:val="0007245D"/>
    <w:rsid w:val="000E2BC9"/>
    <w:rsid w:val="000E5CD0"/>
    <w:rsid w:val="00161E0F"/>
    <w:rsid w:val="0017037E"/>
    <w:rsid w:val="001F630B"/>
    <w:rsid w:val="00203CC9"/>
    <w:rsid w:val="00204D37"/>
    <w:rsid w:val="00237F9F"/>
    <w:rsid w:val="0025029C"/>
    <w:rsid w:val="002917E5"/>
    <w:rsid w:val="002A2E62"/>
    <w:rsid w:val="004D64F7"/>
    <w:rsid w:val="00531805"/>
    <w:rsid w:val="00572DFD"/>
    <w:rsid w:val="005B1CEC"/>
    <w:rsid w:val="00663E65"/>
    <w:rsid w:val="006B5677"/>
    <w:rsid w:val="006E7241"/>
    <w:rsid w:val="0070604A"/>
    <w:rsid w:val="00785A48"/>
    <w:rsid w:val="007D6839"/>
    <w:rsid w:val="00805EA3"/>
    <w:rsid w:val="00914A8C"/>
    <w:rsid w:val="009E22D8"/>
    <w:rsid w:val="00AA6EAA"/>
    <w:rsid w:val="00AD0C95"/>
    <w:rsid w:val="00AE32FB"/>
    <w:rsid w:val="00B16024"/>
    <w:rsid w:val="00B72E1B"/>
    <w:rsid w:val="00B92612"/>
    <w:rsid w:val="00C3799B"/>
    <w:rsid w:val="00C87BEE"/>
    <w:rsid w:val="00DF718B"/>
    <w:rsid w:val="00EB1162"/>
    <w:rsid w:val="00FC2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30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F630B"/>
  </w:style>
  <w:style w:type="paragraph" w:styleId="a5">
    <w:name w:val="footer"/>
    <w:basedOn w:val="a"/>
    <w:link w:val="a6"/>
    <w:uiPriority w:val="99"/>
    <w:semiHidden/>
    <w:unhideWhenUsed/>
    <w:rsid w:val="001F63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630B"/>
  </w:style>
  <w:style w:type="paragraph" w:styleId="a7">
    <w:name w:val="Balloon Text"/>
    <w:basedOn w:val="a"/>
    <w:link w:val="a8"/>
    <w:uiPriority w:val="99"/>
    <w:semiHidden/>
    <w:unhideWhenUsed/>
    <w:rsid w:val="001F63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F630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37F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rsid w:val="00237F9F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0E5CD0"/>
    <w:pPr>
      <w:spacing w:before="100" w:beforeAutospacing="1" w:after="100" w:afterAutospacing="1"/>
    </w:pPr>
  </w:style>
  <w:style w:type="character" w:customStyle="1" w:styleId="blk">
    <w:name w:val="blk"/>
    <w:basedOn w:val="a0"/>
    <w:rsid w:val="000E5CD0"/>
  </w:style>
  <w:style w:type="paragraph" w:customStyle="1" w:styleId="ab">
    <w:name w:val="a"/>
    <w:basedOn w:val="a"/>
    <w:rsid w:val="000E5CD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5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Zareckii</dc:creator>
  <cp:keywords/>
  <dc:description/>
  <cp:lastModifiedBy>А. С. Пунько</cp:lastModifiedBy>
  <cp:revision>11</cp:revision>
  <dcterms:created xsi:type="dcterms:W3CDTF">2017-10-05T06:32:00Z</dcterms:created>
  <dcterms:modified xsi:type="dcterms:W3CDTF">2018-04-20T08:42:00Z</dcterms:modified>
</cp:coreProperties>
</file>