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8" w:rsidRDefault="009D3B08" w:rsidP="009D3B08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08" w:rsidRDefault="009D3B08" w:rsidP="009D3B08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9D3B08" w:rsidRDefault="009D3B08" w:rsidP="009D3B08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Республика Карелия </w:t>
      </w:r>
    </w:p>
    <w:p w:rsidR="009D3B08" w:rsidRDefault="009D3B08" w:rsidP="009D3B08">
      <w:pPr>
        <w:rPr>
          <w:sz w:val="26"/>
          <w:szCs w:val="26"/>
        </w:rPr>
      </w:pPr>
    </w:p>
    <w:p w:rsidR="009D3B08" w:rsidRDefault="009D3B08" w:rsidP="009D3B08">
      <w:pPr>
        <w:ind w:left="-284" w:right="-143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МУНИЦИПАЛЬНОЕ ОБРАЗОВАНИЕ «МЕДВЕЖЬЕГОРСКИЙ МУНИЦИПАЛЬНЫЙ РАЙОН»</w:t>
      </w:r>
    </w:p>
    <w:p w:rsidR="009D3B08" w:rsidRDefault="009D3B08" w:rsidP="009D3B08">
      <w:pPr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 xml:space="preserve">            </w:t>
      </w:r>
      <w:r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9D3B08" w:rsidRDefault="009D3B08" w:rsidP="009D3B08">
      <w:pPr>
        <w:pStyle w:val="3"/>
        <w:jc w:val="lef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color w:val="FFFF00"/>
          <w:w w:val="100"/>
          <w:sz w:val="28"/>
          <w:szCs w:val="24"/>
        </w:rPr>
        <w:t xml:space="preserve">                                             </w:t>
      </w:r>
      <w:r>
        <w:rPr>
          <w:rFonts w:ascii="Times New Roman" w:hAnsi="Times New Roman"/>
          <w:sz w:val="44"/>
          <w:szCs w:val="44"/>
        </w:rPr>
        <w:t>ПОСТАНОВЛЕНИЕ</w:t>
      </w:r>
    </w:p>
    <w:p w:rsidR="008567D2" w:rsidRPr="008567D2" w:rsidRDefault="008567D2" w:rsidP="008567D2"/>
    <w:p w:rsidR="009D3B08" w:rsidRPr="00D357B1" w:rsidRDefault="000822F2" w:rsidP="009D3B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09 </w:t>
      </w:r>
      <w:r w:rsidR="00D357B1">
        <w:rPr>
          <w:sz w:val="28"/>
          <w:szCs w:val="28"/>
          <w:u w:val="single"/>
        </w:rPr>
        <w:t>и</w:t>
      </w:r>
      <w:r w:rsidR="00D357B1" w:rsidRPr="00D357B1">
        <w:rPr>
          <w:sz w:val="28"/>
          <w:szCs w:val="28"/>
          <w:u w:val="single"/>
        </w:rPr>
        <w:t xml:space="preserve">юля </w:t>
      </w:r>
      <w:r w:rsidR="009D3B08" w:rsidRPr="00D357B1">
        <w:rPr>
          <w:sz w:val="28"/>
          <w:szCs w:val="28"/>
          <w:u w:val="single"/>
        </w:rPr>
        <w:t>2018г</w:t>
      </w:r>
      <w:r>
        <w:rPr>
          <w:sz w:val="28"/>
          <w:szCs w:val="28"/>
          <w:u w:val="single"/>
        </w:rPr>
        <w:t xml:space="preserve">. </w:t>
      </w:r>
      <w:r w:rsidR="009D3B08" w:rsidRPr="00D357B1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38</w:t>
      </w:r>
      <w:r w:rsidR="009D3B08" w:rsidRPr="00D357B1">
        <w:rPr>
          <w:sz w:val="28"/>
          <w:szCs w:val="28"/>
          <w:u w:val="single"/>
        </w:rPr>
        <w:t xml:space="preserve"> </w:t>
      </w:r>
    </w:p>
    <w:p w:rsidR="009D3B08" w:rsidRPr="00D357B1" w:rsidRDefault="009D3B08" w:rsidP="009D3B08">
      <w:pPr>
        <w:rPr>
          <w:sz w:val="28"/>
          <w:szCs w:val="28"/>
        </w:rPr>
      </w:pPr>
      <w:r w:rsidRPr="00D357B1">
        <w:rPr>
          <w:sz w:val="28"/>
          <w:szCs w:val="28"/>
        </w:rPr>
        <w:t xml:space="preserve">         </w:t>
      </w:r>
      <w:proofErr w:type="spellStart"/>
      <w:r w:rsidRPr="00D357B1">
        <w:rPr>
          <w:sz w:val="28"/>
          <w:szCs w:val="28"/>
        </w:rPr>
        <w:t>д</w:t>
      </w:r>
      <w:proofErr w:type="gramStart"/>
      <w:r w:rsidRPr="00D357B1">
        <w:rPr>
          <w:sz w:val="28"/>
          <w:szCs w:val="28"/>
        </w:rPr>
        <w:t>.Т</w:t>
      </w:r>
      <w:proofErr w:type="gramEnd"/>
      <w:r w:rsidRPr="00D357B1">
        <w:rPr>
          <w:sz w:val="28"/>
          <w:szCs w:val="28"/>
        </w:rPr>
        <w:t>олвуя</w:t>
      </w:r>
      <w:proofErr w:type="spellEnd"/>
    </w:p>
    <w:p w:rsidR="001D2929" w:rsidRDefault="001D2929" w:rsidP="001D2929">
      <w:pPr>
        <w:suppressAutoHyphens/>
        <w:ind w:right="851"/>
        <w:rPr>
          <w:lang w:eastAsia="ar-SA"/>
        </w:rPr>
      </w:pPr>
    </w:p>
    <w:p w:rsidR="001D2929" w:rsidRPr="00D357B1" w:rsidRDefault="009D3B08" w:rsidP="001D2929">
      <w:pPr>
        <w:suppressAutoHyphens/>
        <w:ind w:right="851"/>
        <w:rPr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>«</w:t>
      </w:r>
      <w:r w:rsidR="001D2929" w:rsidRPr="00D357B1">
        <w:rPr>
          <w:sz w:val="28"/>
          <w:szCs w:val="28"/>
          <w:lang w:eastAsia="ar-SA"/>
        </w:rPr>
        <w:t>О выдаче разрешения на  размещение</w:t>
      </w:r>
    </w:p>
    <w:p w:rsidR="001D2929" w:rsidRPr="00D357B1" w:rsidRDefault="001D2929" w:rsidP="001D2929">
      <w:pPr>
        <w:suppressAutoHyphens/>
        <w:ind w:right="851"/>
        <w:rPr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 xml:space="preserve">нестационарного торгового объекта </w:t>
      </w:r>
    </w:p>
    <w:p w:rsidR="001D2929" w:rsidRPr="00D357B1" w:rsidRDefault="001D2929" w:rsidP="001D2929">
      <w:pPr>
        <w:suppressAutoHyphens/>
        <w:ind w:right="851"/>
        <w:rPr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 xml:space="preserve">на территории </w:t>
      </w:r>
      <w:proofErr w:type="spellStart"/>
      <w:r w:rsidRPr="00D357B1">
        <w:rPr>
          <w:sz w:val="28"/>
          <w:szCs w:val="28"/>
          <w:lang w:eastAsia="ar-SA"/>
        </w:rPr>
        <w:t>Толвуйского</w:t>
      </w:r>
      <w:proofErr w:type="spellEnd"/>
      <w:r w:rsidRPr="00D357B1">
        <w:rPr>
          <w:sz w:val="28"/>
          <w:szCs w:val="28"/>
          <w:lang w:eastAsia="ar-SA"/>
        </w:rPr>
        <w:t xml:space="preserve"> </w:t>
      </w:r>
      <w:proofErr w:type="gramStart"/>
      <w:r w:rsidRPr="00D357B1">
        <w:rPr>
          <w:sz w:val="28"/>
          <w:szCs w:val="28"/>
          <w:lang w:eastAsia="ar-SA"/>
        </w:rPr>
        <w:t>сельского</w:t>
      </w:r>
      <w:proofErr w:type="gramEnd"/>
    </w:p>
    <w:p w:rsidR="001D2929" w:rsidRPr="00D357B1" w:rsidRDefault="009D3B08" w:rsidP="001D2929">
      <w:pPr>
        <w:suppressAutoHyphens/>
        <w:ind w:right="851"/>
        <w:rPr>
          <w:b/>
          <w:i/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>поселения»</w:t>
      </w:r>
    </w:p>
    <w:p w:rsidR="001D2929" w:rsidRDefault="001D2929" w:rsidP="001D2929">
      <w:pPr>
        <w:suppressAutoHyphens/>
        <w:ind w:right="851"/>
        <w:rPr>
          <w:lang w:eastAsia="ar-SA"/>
        </w:rPr>
      </w:pPr>
      <w:r>
        <w:rPr>
          <w:b/>
          <w:i/>
          <w:lang w:eastAsia="ar-SA"/>
        </w:rPr>
        <w:t xml:space="preserve">           </w:t>
      </w:r>
    </w:p>
    <w:p w:rsidR="001D2929" w:rsidRPr="00D357B1" w:rsidRDefault="001D2929" w:rsidP="001D292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357B1">
        <w:rPr>
          <w:sz w:val="28"/>
          <w:szCs w:val="28"/>
        </w:rPr>
        <w:t xml:space="preserve">В целях обеспечения возможности стабильного функционирования и развития нестационарной торговли на территории </w:t>
      </w:r>
      <w:proofErr w:type="spellStart"/>
      <w:r w:rsidRPr="00D357B1">
        <w:rPr>
          <w:sz w:val="28"/>
          <w:szCs w:val="28"/>
        </w:rPr>
        <w:t>Толвуйского</w:t>
      </w:r>
      <w:proofErr w:type="spellEnd"/>
      <w:r w:rsidRPr="00D357B1">
        <w:rPr>
          <w:sz w:val="28"/>
          <w:szCs w:val="28"/>
        </w:rPr>
        <w:t xml:space="preserve"> сельского поселения, в соответствии с пунктом 2 части 1 статьи 6 Федерального закона от 28 декабря 2009 года №</w:t>
      </w:r>
      <w:r w:rsidRPr="00D357B1">
        <w:rPr>
          <w:sz w:val="28"/>
          <w:szCs w:val="28"/>
          <w:lang w:val="en-US"/>
        </w:rPr>
        <w:t> </w:t>
      </w:r>
      <w:r w:rsidRPr="00D357B1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статьей 39.33 Земельного кодекса Российской Федерации, Постановлением Правительства</w:t>
      </w:r>
      <w:r w:rsidR="00D357B1">
        <w:rPr>
          <w:sz w:val="28"/>
          <w:szCs w:val="28"/>
        </w:rPr>
        <w:t xml:space="preserve"> </w:t>
      </w:r>
      <w:r w:rsidRPr="00D357B1">
        <w:rPr>
          <w:sz w:val="28"/>
          <w:szCs w:val="28"/>
        </w:rPr>
        <w:t xml:space="preserve"> Республики Карелия от 26 апреля 2017г. №133-П «О мерах</w:t>
      </w:r>
      <w:proofErr w:type="gramEnd"/>
      <w:r w:rsidRPr="00D357B1">
        <w:rPr>
          <w:sz w:val="28"/>
          <w:szCs w:val="28"/>
        </w:rPr>
        <w:t xml:space="preserve"> </w:t>
      </w:r>
      <w:proofErr w:type="gramStart"/>
      <w:r w:rsidRPr="00D357B1">
        <w:rPr>
          <w:sz w:val="28"/>
          <w:szCs w:val="28"/>
        </w:rPr>
        <w:t>по развитию нестационарной торговли на территории Республики Карелия»,  Постановление Правительства Республики Карелия от 15 мая 2013 года № 158-П «</w:t>
      </w:r>
      <w:r w:rsidRPr="00D357B1">
        <w:rPr>
          <w:color w:val="000000"/>
          <w:sz w:val="28"/>
          <w:szCs w:val="28"/>
        </w:rPr>
        <w:t xml:space="preserve">Об утверждении результатов государственной кадастровой оценки земель населенных пунктов Республики Карелия», </w:t>
      </w:r>
      <w:r w:rsidR="008567D2" w:rsidRPr="00D357B1">
        <w:rPr>
          <w:color w:val="000000"/>
          <w:sz w:val="28"/>
          <w:szCs w:val="28"/>
        </w:rPr>
        <w:t>«</w:t>
      </w:r>
      <w:r w:rsidRPr="00D357B1">
        <w:rPr>
          <w:color w:val="000000"/>
          <w:sz w:val="28"/>
          <w:szCs w:val="28"/>
        </w:rPr>
        <w:t xml:space="preserve">Порядком принятия решения размещения нестационарных торговых объектов </w:t>
      </w:r>
      <w:r w:rsidR="008567D2" w:rsidRPr="00D357B1">
        <w:rPr>
          <w:color w:val="000000"/>
          <w:sz w:val="28"/>
          <w:szCs w:val="28"/>
        </w:rPr>
        <w:t xml:space="preserve">без предоставления земельных участков </w:t>
      </w:r>
      <w:r w:rsidRPr="00D357B1">
        <w:rPr>
          <w:color w:val="000000"/>
          <w:sz w:val="28"/>
          <w:szCs w:val="28"/>
        </w:rPr>
        <w:t xml:space="preserve">на территории </w:t>
      </w:r>
      <w:proofErr w:type="spellStart"/>
      <w:r w:rsidRPr="00D357B1">
        <w:rPr>
          <w:color w:val="000000"/>
          <w:sz w:val="28"/>
          <w:szCs w:val="28"/>
        </w:rPr>
        <w:t>Толвуйского</w:t>
      </w:r>
      <w:proofErr w:type="spellEnd"/>
      <w:r w:rsidRPr="00D357B1">
        <w:rPr>
          <w:color w:val="000000"/>
          <w:sz w:val="28"/>
          <w:szCs w:val="28"/>
        </w:rPr>
        <w:t xml:space="preserve"> сельского поселения</w:t>
      </w:r>
      <w:r w:rsidR="008567D2" w:rsidRPr="00D357B1">
        <w:rPr>
          <w:color w:val="000000"/>
          <w:sz w:val="28"/>
          <w:szCs w:val="28"/>
        </w:rPr>
        <w:t>»,</w:t>
      </w:r>
      <w:r w:rsidRPr="00D357B1">
        <w:rPr>
          <w:color w:val="000000"/>
          <w:sz w:val="28"/>
          <w:szCs w:val="28"/>
        </w:rPr>
        <w:t xml:space="preserve"> утвержденным Постановлением администрации </w:t>
      </w:r>
      <w:proofErr w:type="spellStart"/>
      <w:r w:rsidRPr="00D357B1">
        <w:rPr>
          <w:color w:val="000000"/>
          <w:sz w:val="28"/>
          <w:szCs w:val="28"/>
        </w:rPr>
        <w:t>Толвуйского</w:t>
      </w:r>
      <w:proofErr w:type="spellEnd"/>
      <w:r w:rsidRPr="00D357B1">
        <w:rPr>
          <w:color w:val="000000"/>
          <w:sz w:val="28"/>
          <w:szCs w:val="28"/>
        </w:rPr>
        <w:t xml:space="preserve"> сельского поселени</w:t>
      </w:r>
      <w:r w:rsidR="009D3B08" w:rsidRPr="00D357B1">
        <w:rPr>
          <w:color w:val="000000"/>
          <w:sz w:val="28"/>
          <w:szCs w:val="28"/>
        </w:rPr>
        <w:t>я от 15.06.2018 года №30</w:t>
      </w:r>
      <w:r w:rsidR="00D357B1" w:rsidRPr="00D357B1">
        <w:rPr>
          <w:color w:val="000000"/>
          <w:sz w:val="28"/>
          <w:szCs w:val="28"/>
        </w:rPr>
        <w:t xml:space="preserve"> </w:t>
      </w:r>
      <w:r w:rsidR="00D357B1">
        <w:rPr>
          <w:color w:val="000000"/>
          <w:sz w:val="28"/>
          <w:szCs w:val="28"/>
        </w:rPr>
        <w:t xml:space="preserve"> </w:t>
      </w:r>
      <w:r w:rsidR="00D357B1" w:rsidRPr="00D357B1">
        <w:rPr>
          <w:color w:val="000000"/>
          <w:sz w:val="28"/>
          <w:szCs w:val="28"/>
        </w:rPr>
        <w:t>администрация</w:t>
      </w:r>
      <w:proofErr w:type="gramEnd"/>
    </w:p>
    <w:p w:rsidR="00D357B1" w:rsidRDefault="00D357B1" w:rsidP="001D2929">
      <w:pPr>
        <w:ind w:firstLine="709"/>
        <w:jc w:val="both"/>
        <w:rPr>
          <w:color w:val="000000"/>
        </w:rPr>
      </w:pPr>
    </w:p>
    <w:p w:rsidR="00D357B1" w:rsidRPr="00D357B1" w:rsidRDefault="00D357B1" w:rsidP="001D2929">
      <w:pPr>
        <w:ind w:firstLine="709"/>
        <w:jc w:val="both"/>
        <w:rPr>
          <w:b/>
          <w:color w:val="000000"/>
          <w:sz w:val="32"/>
          <w:szCs w:val="32"/>
        </w:rPr>
      </w:pPr>
    </w:p>
    <w:p w:rsidR="00D357B1" w:rsidRDefault="00D357B1" w:rsidP="00D357B1">
      <w:pPr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ПОСТАНОВЛЯЕТ:</w:t>
      </w:r>
    </w:p>
    <w:p w:rsidR="00D357B1" w:rsidRPr="00D357B1" w:rsidRDefault="00D357B1" w:rsidP="00D357B1">
      <w:pPr>
        <w:ind w:firstLine="709"/>
        <w:jc w:val="center"/>
        <w:rPr>
          <w:b/>
          <w:sz w:val="32"/>
          <w:szCs w:val="32"/>
        </w:rPr>
      </w:pP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>1</w:t>
      </w:r>
      <w:r w:rsidR="00FA2933" w:rsidRPr="00D357B1">
        <w:rPr>
          <w:sz w:val="28"/>
          <w:szCs w:val="28"/>
        </w:rPr>
        <w:t xml:space="preserve">. В соответствии с п.3.3 </w:t>
      </w:r>
      <w:r w:rsidR="000822F2">
        <w:rPr>
          <w:sz w:val="28"/>
          <w:szCs w:val="28"/>
        </w:rPr>
        <w:t xml:space="preserve">Главы 3 </w:t>
      </w:r>
      <w:r w:rsidR="00FA2933" w:rsidRPr="00D357B1">
        <w:rPr>
          <w:sz w:val="28"/>
          <w:szCs w:val="28"/>
        </w:rPr>
        <w:t xml:space="preserve">Порядка </w:t>
      </w:r>
      <w:r w:rsidRPr="00D357B1">
        <w:rPr>
          <w:sz w:val="28"/>
          <w:szCs w:val="28"/>
        </w:rPr>
        <w:t xml:space="preserve">на право получения  разрешения на  размещение  нестационарного  торгового  объекта </w:t>
      </w:r>
      <w:r w:rsidR="008567D2" w:rsidRPr="00D357B1">
        <w:rPr>
          <w:sz w:val="28"/>
          <w:szCs w:val="28"/>
        </w:rPr>
        <w:t>без предоставления земельного участка</w:t>
      </w:r>
      <w:r w:rsidRPr="00D357B1">
        <w:rPr>
          <w:sz w:val="28"/>
          <w:szCs w:val="28"/>
        </w:rPr>
        <w:t xml:space="preserve">  на территории  </w:t>
      </w:r>
      <w:proofErr w:type="spellStart"/>
      <w:r w:rsidRPr="00D357B1">
        <w:rPr>
          <w:color w:val="000000"/>
          <w:sz w:val="28"/>
          <w:szCs w:val="28"/>
        </w:rPr>
        <w:t>Толвуйского</w:t>
      </w:r>
      <w:proofErr w:type="spellEnd"/>
      <w:r w:rsidRPr="00D357B1">
        <w:rPr>
          <w:color w:val="000000"/>
          <w:sz w:val="28"/>
          <w:szCs w:val="28"/>
        </w:rPr>
        <w:t xml:space="preserve"> сельского </w:t>
      </w:r>
      <w:r w:rsidRPr="00D357B1">
        <w:rPr>
          <w:sz w:val="28"/>
          <w:szCs w:val="28"/>
        </w:rPr>
        <w:t xml:space="preserve">предоставить </w:t>
      </w:r>
      <w:r w:rsidR="006E60D3" w:rsidRPr="00D357B1">
        <w:rPr>
          <w:sz w:val="28"/>
          <w:szCs w:val="28"/>
        </w:rPr>
        <w:t>ООО «</w:t>
      </w:r>
      <w:proofErr w:type="spellStart"/>
      <w:r w:rsidR="006E60D3" w:rsidRPr="00D357B1">
        <w:rPr>
          <w:sz w:val="28"/>
          <w:szCs w:val="28"/>
        </w:rPr>
        <w:t>Онеженка</w:t>
      </w:r>
      <w:proofErr w:type="spellEnd"/>
      <w:r w:rsidR="006E60D3" w:rsidRPr="00D357B1">
        <w:rPr>
          <w:sz w:val="28"/>
          <w:szCs w:val="28"/>
        </w:rPr>
        <w:t>»</w:t>
      </w:r>
      <w:r w:rsidRPr="00D357B1">
        <w:rPr>
          <w:sz w:val="28"/>
          <w:szCs w:val="28"/>
        </w:rPr>
        <w:t xml:space="preserve"> право </w:t>
      </w:r>
      <w:proofErr w:type="gramStart"/>
      <w:r w:rsidRPr="00D357B1">
        <w:rPr>
          <w:sz w:val="28"/>
          <w:szCs w:val="28"/>
        </w:rPr>
        <w:t>разместить</w:t>
      </w:r>
      <w:proofErr w:type="gramEnd"/>
      <w:r w:rsidRPr="00D357B1">
        <w:rPr>
          <w:sz w:val="28"/>
          <w:szCs w:val="28"/>
        </w:rPr>
        <w:t xml:space="preserve">   нестационарный торговый объект,  не  являющийся  объектом  недвижимого имущества по адресу:</w:t>
      </w:r>
      <w:r w:rsidR="006E60D3" w:rsidRPr="00D357B1">
        <w:rPr>
          <w:sz w:val="28"/>
          <w:szCs w:val="28"/>
        </w:rPr>
        <w:t xml:space="preserve"> </w:t>
      </w:r>
      <w:r w:rsidR="00D357B1">
        <w:rPr>
          <w:sz w:val="28"/>
          <w:szCs w:val="28"/>
        </w:rPr>
        <w:t xml:space="preserve"> </w:t>
      </w:r>
      <w:proofErr w:type="gramStart"/>
      <w:r w:rsidR="006E60D3" w:rsidRPr="00D357B1">
        <w:rPr>
          <w:sz w:val="28"/>
          <w:szCs w:val="28"/>
        </w:rPr>
        <w:t xml:space="preserve">Республика </w:t>
      </w:r>
      <w:r w:rsidR="006E60D3" w:rsidRPr="00D357B1">
        <w:rPr>
          <w:sz w:val="28"/>
          <w:szCs w:val="28"/>
        </w:rPr>
        <w:lastRenderedPageBreak/>
        <w:t>Карелия,</w:t>
      </w:r>
      <w:r w:rsidR="00D357B1">
        <w:rPr>
          <w:sz w:val="28"/>
          <w:szCs w:val="28"/>
        </w:rPr>
        <w:t xml:space="preserve"> </w:t>
      </w:r>
      <w:r w:rsidR="006E60D3" w:rsidRPr="00D357B1">
        <w:rPr>
          <w:sz w:val="28"/>
          <w:szCs w:val="28"/>
        </w:rPr>
        <w:t xml:space="preserve">Медвежьегорский район, </w:t>
      </w:r>
      <w:r w:rsidR="00D357B1">
        <w:rPr>
          <w:sz w:val="28"/>
          <w:szCs w:val="28"/>
        </w:rPr>
        <w:t xml:space="preserve"> </w:t>
      </w:r>
      <w:r w:rsidR="006E60D3" w:rsidRPr="00D357B1">
        <w:rPr>
          <w:sz w:val="28"/>
          <w:szCs w:val="28"/>
        </w:rPr>
        <w:t xml:space="preserve">д. </w:t>
      </w:r>
      <w:proofErr w:type="spellStart"/>
      <w:r w:rsidR="006E60D3" w:rsidRPr="00D357B1">
        <w:rPr>
          <w:sz w:val="28"/>
          <w:szCs w:val="28"/>
        </w:rPr>
        <w:t>Лебещина</w:t>
      </w:r>
      <w:proofErr w:type="spellEnd"/>
      <w:r w:rsidR="006E60D3" w:rsidRPr="00D357B1">
        <w:rPr>
          <w:sz w:val="28"/>
          <w:szCs w:val="28"/>
        </w:rPr>
        <w:t xml:space="preserve"> у дома №16 </w:t>
      </w:r>
      <w:r w:rsidRPr="00D357B1">
        <w:rPr>
          <w:sz w:val="28"/>
          <w:szCs w:val="28"/>
        </w:rPr>
        <w:t xml:space="preserve"> в  </w:t>
      </w:r>
      <w:r w:rsidR="008567D2" w:rsidRPr="00D357B1">
        <w:rPr>
          <w:sz w:val="28"/>
          <w:szCs w:val="28"/>
        </w:rPr>
        <w:t xml:space="preserve">соответствии  со </w:t>
      </w:r>
      <w:r w:rsidR="00D357B1">
        <w:rPr>
          <w:sz w:val="28"/>
          <w:szCs w:val="28"/>
        </w:rPr>
        <w:t xml:space="preserve"> </w:t>
      </w:r>
      <w:r w:rsidR="008567D2" w:rsidRPr="00D357B1">
        <w:rPr>
          <w:sz w:val="28"/>
          <w:szCs w:val="28"/>
        </w:rPr>
        <w:t>С</w:t>
      </w:r>
      <w:r w:rsidRPr="00D357B1">
        <w:rPr>
          <w:sz w:val="28"/>
          <w:szCs w:val="28"/>
        </w:rPr>
        <w:t xml:space="preserve">хемой  размещения  нестационарных  торговых  объектов, в том  числе  объектов  по  оказанию  услуг,  на территории  </w:t>
      </w:r>
      <w:proofErr w:type="spellStart"/>
      <w:r w:rsidRPr="00D357B1">
        <w:rPr>
          <w:color w:val="000000"/>
          <w:sz w:val="28"/>
          <w:szCs w:val="28"/>
        </w:rPr>
        <w:t>Толвуйского</w:t>
      </w:r>
      <w:proofErr w:type="spellEnd"/>
      <w:r w:rsidRPr="00D357B1">
        <w:rPr>
          <w:color w:val="000000"/>
          <w:sz w:val="28"/>
          <w:szCs w:val="28"/>
        </w:rPr>
        <w:t xml:space="preserve"> сельского </w:t>
      </w:r>
      <w:r w:rsidRPr="00D357B1">
        <w:rPr>
          <w:sz w:val="28"/>
          <w:szCs w:val="28"/>
        </w:rPr>
        <w:t>поселения, утвержденной</w:t>
      </w:r>
      <w:r w:rsidR="008567D2" w:rsidRPr="00D357B1">
        <w:rPr>
          <w:sz w:val="28"/>
          <w:szCs w:val="28"/>
        </w:rPr>
        <w:t xml:space="preserve"> </w:t>
      </w:r>
      <w:r w:rsidRPr="00D357B1">
        <w:rPr>
          <w:sz w:val="28"/>
          <w:szCs w:val="28"/>
        </w:rPr>
        <w:t xml:space="preserve"> Постановлением администрации </w:t>
      </w:r>
      <w:proofErr w:type="spellStart"/>
      <w:r w:rsidRPr="00D357B1">
        <w:rPr>
          <w:color w:val="000000"/>
          <w:sz w:val="28"/>
          <w:szCs w:val="28"/>
        </w:rPr>
        <w:t>Толвуйского</w:t>
      </w:r>
      <w:proofErr w:type="spellEnd"/>
      <w:r w:rsidRPr="00D357B1">
        <w:rPr>
          <w:color w:val="000000"/>
          <w:sz w:val="28"/>
          <w:szCs w:val="28"/>
        </w:rPr>
        <w:t xml:space="preserve"> сельского </w:t>
      </w:r>
      <w:r w:rsidR="00D357B1">
        <w:rPr>
          <w:sz w:val="28"/>
          <w:szCs w:val="28"/>
        </w:rPr>
        <w:t xml:space="preserve">поселения  от </w:t>
      </w:r>
      <w:r w:rsidR="006E60D3" w:rsidRPr="00D357B1">
        <w:rPr>
          <w:sz w:val="28"/>
          <w:szCs w:val="28"/>
        </w:rPr>
        <w:t>28</w:t>
      </w:r>
      <w:r w:rsidRPr="00D357B1">
        <w:rPr>
          <w:sz w:val="28"/>
          <w:szCs w:val="28"/>
        </w:rPr>
        <w:t xml:space="preserve"> </w:t>
      </w:r>
      <w:r w:rsidR="006E60D3" w:rsidRPr="00D357B1">
        <w:rPr>
          <w:sz w:val="28"/>
          <w:szCs w:val="28"/>
        </w:rPr>
        <w:t xml:space="preserve">мая </w:t>
      </w:r>
      <w:r w:rsidRPr="00D357B1">
        <w:rPr>
          <w:sz w:val="28"/>
          <w:szCs w:val="28"/>
        </w:rPr>
        <w:t>201</w:t>
      </w:r>
      <w:r w:rsidR="006E60D3" w:rsidRPr="00D357B1">
        <w:rPr>
          <w:sz w:val="28"/>
          <w:szCs w:val="28"/>
        </w:rPr>
        <w:t>8</w:t>
      </w:r>
      <w:r w:rsidRPr="00D357B1">
        <w:rPr>
          <w:sz w:val="28"/>
          <w:szCs w:val="28"/>
        </w:rPr>
        <w:t xml:space="preserve"> г. № </w:t>
      </w:r>
      <w:r w:rsidR="006E60D3" w:rsidRPr="00D357B1">
        <w:rPr>
          <w:sz w:val="28"/>
          <w:szCs w:val="28"/>
        </w:rPr>
        <w:t>25</w:t>
      </w:r>
      <w:r w:rsidR="008567D2" w:rsidRPr="00D357B1">
        <w:rPr>
          <w:sz w:val="28"/>
          <w:szCs w:val="28"/>
        </w:rPr>
        <w:t xml:space="preserve">, </w:t>
      </w:r>
      <w:r w:rsidRPr="00D357B1">
        <w:rPr>
          <w:sz w:val="28"/>
          <w:szCs w:val="28"/>
        </w:rPr>
        <w:t xml:space="preserve">номер в Схеме </w:t>
      </w:r>
      <w:r w:rsidR="008567D2" w:rsidRPr="00D357B1">
        <w:rPr>
          <w:sz w:val="28"/>
          <w:szCs w:val="28"/>
        </w:rPr>
        <w:t xml:space="preserve">- </w:t>
      </w:r>
      <w:r w:rsidR="006E60D3" w:rsidRPr="00D357B1">
        <w:rPr>
          <w:sz w:val="28"/>
          <w:szCs w:val="28"/>
        </w:rPr>
        <w:t>2</w:t>
      </w:r>
      <w:r w:rsidRPr="00D357B1">
        <w:rPr>
          <w:sz w:val="28"/>
          <w:szCs w:val="28"/>
        </w:rPr>
        <w:t xml:space="preserve">, по цене, предложенной   </w:t>
      </w:r>
      <w:r w:rsidR="006E60D3" w:rsidRPr="00D357B1">
        <w:rPr>
          <w:sz w:val="28"/>
          <w:szCs w:val="28"/>
        </w:rPr>
        <w:t xml:space="preserve">по </w:t>
      </w:r>
      <w:r w:rsidR="008567D2" w:rsidRPr="00D357B1">
        <w:rPr>
          <w:sz w:val="28"/>
          <w:szCs w:val="28"/>
        </w:rPr>
        <w:t xml:space="preserve">Соглашению </w:t>
      </w:r>
      <w:r w:rsidR="006E60D3" w:rsidRPr="00D357B1">
        <w:rPr>
          <w:sz w:val="28"/>
          <w:szCs w:val="28"/>
        </w:rPr>
        <w:t xml:space="preserve"> на размещение НТО, </w:t>
      </w:r>
      <w:r w:rsidR="00D357B1">
        <w:rPr>
          <w:sz w:val="28"/>
          <w:szCs w:val="28"/>
        </w:rPr>
        <w:t xml:space="preserve"> </w:t>
      </w:r>
      <w:r w:rsidR="006E60D3" w:rsidRPr="00D357B1">
        <w:rPr>
          <w:sz w:val="28"/>
          <w:szCs w:val="28"/>
        </w:rPr>
        <w:t>заключаемому без проведения торгов</w:t>
      </w:r>
      <w:r w:rsidRPr="00D357B1">
        <w:rPr>
          <w:sz w:val="28"/>
          <w:szCs w:val="28"/>
        </w:rPr>
        <w:t>, в размере:</w:t>
      </w:r>
      <w:r w:rsidR="008567D2" w:rsidRPr="00D357B1">
        <w:rPr>
          <w:sz w:val="28"/>
          <w:szCs w:val="28"/>
        </w:rPr>
        <w:t xml:space="preserve"> </w:t>
      </w:r>
      <w:r w:rsidR="003B7AD3" w:rsidRPr="00D357B1">
        <w:rPr>
          <w:sz w:val="28"/>
          <w:szCs w:val="28"/>
        </w:rPr>
        <w:t>16481.76</w:t>
      </w:r>
      <w:proofErr w:type="gramEnd"/>
      <w:r w:rsidR="008567D2" w:rsidRPr="00D357B1">
        <w:rPr>
          <w:sz w:val="28"/>
          <w:szCs w:val="28"/>
        </w:rPr>
        <w:t xml:space="preserve"> рублей</w:t>
      </w:r>
      <w:r w:rsidRPr="00D357B1">
        <w:rPr>
          <w:sz w:val="28"/>
          <w:szCs w:val="28"/>
        </w:rPr>
        <w:t xml:space="preserve"> (</w:t>
      </w:r>
      <w:r w:rsidR="003B7AD3" w:rsidRPr="00D357B1">
        <w:rPr>
          <w:sz w:val="28"/>
          <w:szCs w:val="28"/>
        </w:rPr>
        <w:t>шестнадцать тысяч четыреста восемьдесят один рубль 76 копеек</w:t>
      </w:r>
      <w:r w:rsidRPr="00D357B1">
        <w:rPr>
          <w:sz w:val="28"/>
          <w:szCs w:val="28"/>
        </w:rPr>
        <w:t>) в год.</w:t>
      </w: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2. </w:t>
      </w:r>
      <w:r w:rsidR="003B7AD3" w:rsidRPr="00D357B1">
        <w:rPr>
          <w:sz w:val="28"/>
          <w:szCs w:val="28"/>
        </w:rPr>
        <w:t xml:space="preserve"> </w:t>
      </w:r>
      <w:r w:rsidRPr="00D357B1">
        <w:rPr>
          <w:sz w:val="28"/>
          <w:szCs w:val="28"/>
        </w:rPr>
        <w:t>Технические характеристики Объекта:</w:t>
      </w: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    - тип Объекта </w:t>
      </w:r>
      <w:r w:rsidR="003B7AD3" w:rsidRPr="00D357B1">
        <w:rPr>
          <w:sz w:val="28"/>
          <w:szCs w:val="28"/>
        </w:rPr>
        <w:t>- павильон</w:t>
      </w:r>
      <w:r w:rsidRPr="00D357B1">
        <w:rPr>
          <w:sz w:val="28"/>
          <w:szCs w:val="28"/>
        </w:rPr>
        <w:t xml:space="preserve">;                                      </w:t>
      </w: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    - площадь Объекта </w:t>
      </w:r>
      <w:r w:rsidR="00D357B1">
        <w:rPr>
          <w:sz w:val="28"/>
          <w:szCs w:val="28"/>
        </w:rPr>
        <w:t xml:space="preserve">- </w:t>
      </w:r>
      <w:r w:rsidR="003B7AD3" w:rsidRPr="00D357B1">
        <w:rPr>
          <w:sz w:val="28"/>
          <w:szCs w:val="28"/>
        </w:rPr>
        <w:t xml:space="preserve">20.0 </w:t>
      </w:r>
      <w:r w:rsidRPr="00D357B1">
        <w:rPr>
          <w:sz w:val="28"/>
          <w:szCs w:val="28"/>
        </w:rPr>
        <w:t xml:space="preserve"> кв. м;</w:t>
      </w: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    - площадь территории для размеще</w:t>
      </w:r>
      <w:r w:rsidR="003B7AD3" w:rsidRPr="00D357B1">
        <w:rPr>
          <w:sz w:val="28"/>
          <w:szCs w:val="28"/>
        </w:rPr>
        <w:t>ния Объекта и благоустройства - 33.0</w:t>
      </w:r>
      <w:r w:rsidRPr="00D357B1">
        <w:rPr>
          <w:sz w:val="28"/>
          <w:szCs w:val="28"/>
        </w:rPr>
        <w:t xml:space="preserve"> кв. м;</w:t>
      </w:r>
    </w:p>
    <w:p w:rsidR="001D2929" w:rsidRPr="00D357B1" w:rsidRDefault="001D2929" w:rsidP="001D2929">
      <w:pPr>
        <w:tabs>
          <w:tab w:val="left" w:pos="9923"/>
        </w:tabs>
        <w:rPr>
          <w:sz w:val="28"/>
          <w:szCs w:val="28"/>
        </w:rPr>
      </w:pPr>
      <w:r w:rsidRPr="00D357B1">
        <w:rPr>
          <w:sz w:val="28"/>
          <w:szCs w:val="28"/>
        </w:rPr>
        <w:t xml:space="preserve">    - прочее </w:t>
      </w:r>
      <w:r w:rsidR="003B7AD3" w:rsidRPr="00D357B1">
        <w:rPr>
          <w:sz w:val="28"/>
          <w:szCs w:val="28"/>
        </w:rPr>
        <w:t>– нет.</w:t>
      </w:r>
    </w:p>
    <w:p w:rsidR="001D2929" w:rsidRPr="00D357B1" w:rsidRDefault="001D2929" w:rsidP="001D2929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    Специализация Объекта </w:t>
      </w:r>
      <w:r w:rsidR="003B7AD3" w:rsidRPr="00D357B1">
        <w:rPr>
          <w:sz w:val="28"/>
          <w:szCs w:val="28"/>
        </w:rPr>
        <w:t>- торговля</w:t>
      </w:r>
      <w:r w:rsidRPr="00D357B1">
        <w:rPr>
          <w:sz w:val="28"/>
          <w:szCs w:val="28"/>
        </w:rPr>
        <w:t>.</w:t>
      </w:r>
    </w:p>
    <w:p w:rsidR="001D2929" w:rsidRPr="00D357B1" w:rsidRDefault="001D2929" w:rsidP="003B7AD3">
      <w:pPr>
        <w:tabs>
          <w:tab w:val="left" w:pos="9923"/>
        </w:tabs>
        <w:jc w:val="both"/>
        <w:rPr>
          <w:sz w:val="28"/>
          <w:szCs w:val="28"/>
        </w:rPr>
      </w:pPr>
      <w:r w:rsidRPr="00D357B1">
        <w:rPr>
          <w:sz w:val="28"/>
          <w:szCs w:val="28"/>
        </w:rPr>
        <w:t xml:space="preserve">    Ассортимент реализуемых товаров (услуг) </w:t>
      </w:r>
      <w:r w:rsidR="003B7AD3" w:rsidRPr="00D357B1">
        <w:rPr>
          <w:sz w:val="28"/>
          <w:szCs w:val="28"/>
        </w:rPr>
        <w:t>– смешанный.</w:t>
      </w:r>
    </w:p>
    <w:p w:rsidR="001D2929" w:rsidRPr="00D357B1" w:rsidRDefault="001D2929" w:rsidP="001D2929">
      <w:pPr>
        <w:ind w:firstLine="709"/>
        <w:jc w:val="both"/>
        <w:rPr>
          <w:sz w:val="28"/>
          <w:szCs w:val="28"/>
        </w:rPr>
      </w:pPr>
    </w:p>
    <w:p w:rsidR="001D2929" w:rsidRPr="00D357B1" w:rsidRDefault="001D2929" w:rsidP="001D2929">
      <w:pPr>
        <w:suppressAutoHyphens/>
        <w:ind w:right="141"/>
        <w:jc w:val="both"/>
        <w:rPr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 xml:space="preserve">3. </w:t>
      </w:r>
      <w:r w:rsidR="003B7AD3" w:rsidRPr="00D357B1">
        <w:rPr>
          <w:sz w:val="28"/>
          <w:szCs w:val="28"/>
          <w:lang w:eastAsia="ar-SA"/>
        </w:rPr>
        <w:t xml:space="preserve"> </w:t>
      </w:r>
      <w:r w:rsidRPr="00D357B1">
        <w:rPr>
          <w:sz w:val="28"/>
          <w:szCs w:val="28"/>
          <w:lang w:eastAsia="ar-SA"/>
        </w:rPr>
        <w:t xml:space="preserve">Срок действия разрешения составляет </w:t>
      </w:r>
      <w:r w:rsidR="003B7AD3" w:rsidRPr="00D357B1">
        <w:rPr>
          <w:sz w:val="28"/>
          <w:szCs w:val="28"/>
          <w:lang w:eastAsia="ar-SA"/>
        </w:rPr>
        <w:t>12</w:t>
      </w:r>
      <w:r w:rsidRPr="00D357B1">
        <w:rPr>
          <w:sz w:val="28"/>
          <w:szCs w:val="28"/>
          <w:lang w:eastAsia="ar-SA"/>
        </w:rPr>
        <w:t xml:space="preserve"> месяцев</w:t>
      </w:r>
      <w:r w:rsidR="003B7AD3" w:rsidRPr="00D357B1">
        <w:rPr>
          <w:sz w:val="28"/>
          <w:szCs w:val="28"/>
          <w:lang w:eastAsia="ar-SA"/>
        </w:rPr>
        <w:t>.</w:t>
      </w:r>
      <w:r w:rsidRPr="00D357B1">
        <w:rPr>
          <w:sz w:val="28"/>
          <w:szCs w:val="28"/>
          <w:lang w:eastAsia="ar-SA"/>
        </w:rPr>
        <w:t xml:space="preserve"> </w:t>
      </w:r>
    </w:p>
    <w:p w:rsidR="00FA2933" w:rsidRPr="00D357B1" w:rsidRDefault="001D2929" w:rsidP="001D2929">
      <w:pPr>
        <w:suppressAutoHyphens/>
        <w:ind w:right="141"/>
        <w:jc w:val="both"/>
        <w:rPr>
          <w:sz w:val="28"/>
          <w:szCs w:val="28"/>
          <w:lang w:eastAsia="ar-SA"/>
        </w:rPr>
      </w:pPr>
      <w:r w:rsidRPr="00D357B1">
        <w:rPr>
          <w:sz w:val="28"/>
          <w:szCs w:val="28"/>
          <w:lang w:eastAsia="ar-SA"/>
        </w:rPr>
        <w:t>4.</w:t>
      </w:r>
      <w:r w:rsidR="003B7AD3" w:rsidRPr="00D357B1">
        <w:rPr>
          <w:sz w:val="28"/>
          <w:szCs w:val="28"/>
          <w:lang w:eastAsia="ar-SA"/>
        </w:rPr>
        <w:t xml:space="preserve"> </w:t>
      </w:r>
      <w:r w:rsidRPr="00D357B1">
        <w:rPr>
          <w:sz w:val="28"/>
          <w:szCs w:val="28"/>
          <w:lang w:eastAsia="ar-SA"/>
        </w:rPr>
        <w:t xml:space="preserve">Отношения сторон регламентируются Соглашением, являющимся неотъемлемой частью Разрешения.   </w:t>
      </w: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FA2933" w:rsidRDefault="00FA2933" w:rsidP="001D2929">
      <w:pPr>
        <w:suppressAutoHyphens/>
        <w:ind w:right="141"/>
        <w:jc w:val="both"/>
        <w:rPr>
          <w:lang w:eastAsia="ar-SA"/>
        </w:rPr>
      </w:pPr>
    </w:p>
    <w:p w:rsidR="00D357B1" w:rsidRDefault="00D357B1" w:rsidP="001D2929">
      <w:pPr>
        <w:suppressAutoHyphens/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Толвуйского</w:t>
      </w:r>
      <w:proofErr w:type="spellEnd"/>
    </w:p>
    <w:p w:rsidR="001D2929" w:rsidRPr="00D357B1" w:rsidRDefault="00D357B1" w:rsidP="001D2929">
      <w:pPr>
        <w:suppressAutoHyphens/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поселения:</w:t>
      </w:r>
      <w:r w:rsidR="001D2929" w:rsidRPr="00D357B1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                                      </w:t>
      </w:r>
      <w:proofErr w:type="spellStart"/>
      <w:r>
        <w:rPr>
          <w:sz w:val="28"/>
          <w:szCs w:val="28"/>
          <w:lang w:eastAsia="ar-SA"/>
        </w:rPr>
        <w:t>Т.П.Боровская</w:t>
      </w:r>
      <w:proofErr w:type="spellEnd"/>
    </w:p>
    <w:p w:rsidR="001D2929" w:rsidRDefault="001D2929" w:rsidP="001D2929">
      <w:pPr>
        <w:ind w:firstLine="540"/>
        <w:jc w:val="both"/>
      </w:pPr>
      <w:r>
        <w:t xml:space="preserve"> </w:t>
      </w:r>
    </w:p>
    <w:p w:rsidR="001D2929" w:rsidRDefault="001D2929" w:rsidP="001D2929"/>
    <w:p w:rsidR="001D2929" w:rsidRDefault="001D2929" w:rsidP="001D2929"/>
    <w:p w:rsidR="0048067E" w:rsidRDefault="0048067E"/>
    <w:sectPr w:rsidR="0048067E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29"/>
    <w:rsid w:val="000822F2"/>
    <w:rsid w:val="001D2929"/>
    <w:rsid w:val="003B7AD3"/>
    <w:rsid w:val="003D2494"/>
    <w:rsid w:val="0048067E"/>
    <w:rsid w:val="006E60D3"/>
    <w:rsid w:val="00712A1A"/>
    <w:rsid w:val="008567D2"/>
    <w:rsid w:val="009D3B08"/>
    <w:rsid w:val="00A208D8"/>
    <w:rsid w:val="00D357B1"/>
    <w:rsid w:val="00D56965"/>
    <w:rsid w:val="00E632D3"/>
    <w:rsid w:val="00EA1BDC"/>
    <w:rsid w:val="00FA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B0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3B08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D3B08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customStyle="1" w:styleId="ConsPlusTitle">
    <w:name w:val="ConsPlusTitle"/>
    <w:rsid w:val="009D3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dcterms:created xsi:type="dcterms:W3CDTF">2018-07-02T14:00:00Z</dcterms:created>
  <dcterms:modified xsi:type="dcterms:W3CDTF">2018-07-09T13:46:00Z</dcterms:modified>
</cp:coreProperties>
</file>